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2A4" w:rsidRDefault="001C62A4" w:rsidP="001C62A4">
      <w:pPr>
        <w:rPr>
          <w:rFonts w:ascii="方正小标宋简体" w:eastAsia="方正小标宋简体"/>
          <w:sz w:val="60"/>
          <w:szCs w:val="44"/>
        </w:rPr>
      </w:pPr>
    </w:p>
    <w:p w:rsidR="001C62A4" w:rsidRDefault="001C62A4" w:rsidP="001C62A4">
      <w:pPr>
        <w:rPr>
          <w:rFonts w:ascii="方正小标宋简体" w:eastAsia="方正小标宋简体"/>
          <w:sz w:val="60"/>
          <w:szCs w:val="44"/>
        </w:rPr>
      </w:pPr>
    </w:p>
    <w:p w:rsidR="001C62A4" w:rsidRDefault="001C62A4" w:rsidP="001C62A4">
      <w:pPr>
        <w:jc w:val="center"/>
        <w:rPr>
          <w:rFonts w:ascii="方正小标宋简体" w:eastAsia="方正小标宋简体"/>
          <w:sz w:val="60"/>
          <w:szCs w:val="44"/>
        </w:rPr>
      </w:pPr>
    </w:p>
    <w:p w:rsidR="001C62A4" w:rsidRPr="001C62A4" w:rsidRDefault="001C62A4" w:rsidP="001C62A4">
      <w:pPr>
        <w:jc w:val="center"/>
        <w:rPr>
          <w:rFonts w:ascii="方正小标宋简体" w:eastAsia="方正小标宋简体"/>
          <w:sz w:val="46"/>
          <w:szCs w:val="44"/>
        </w:rPr>
      </w:pPr>
      <w:r w:rsidRPr="001C62A4">
        <w:rPr>
          <w:rFonts w:ascii="方正小标宋简体" w:eastAsia="方正小标宋简体" w:hint="eastAsia"/>
          <w:sz w:val="54"/>
          <w:szCs w:val="44"/>
        </w:rPr>
        <w:t>广西警察学院</w:t>
      </w:r>
      <w:r w:rsidR="00FF2976">
        <w:rPr>
          <w:rFonts w:ascii="方正小标宋简体" w:eastAsia="方正小标宋简体" w:hint="eastAsia"/>
          <w:sz w:val="54"/>
          <w:szCs w:val="44"/>
        </w:rPr>
        <w:t>二级</w:t>
      </w:r>
      <w:bookmarkStart w:id="0" w:name="_GoBack"/>
      <w:bookmarkEnd w:id="0"/>
      <w:r w:rsidRPr="001C62A4">
        <w:rPr>
          <w:rFonts w:ascii="方正小标宋简体" w:eastAsia="方正小标宋简体" w:hint="eastAsia"/>
          <w:sz w:val="54"/>
          <w:szCs w:val="44"/>
        </w:rPr>
        <w:t>理论学习中心组学习资料</w:t>
      </w:r>
    </w:p>
    <w:p w:rsidR="001C62A4" w:rsidRPr="00605F49" w:rsidRDefault="001C62A4" w:rsidP="001C62A4">
      <w:pPr>
        <w:jc w:val="center"/>
        <w:rPr>
          <w:rFonts w:ascii="方正小标宋简体" w:eastAsia="方正小标宋简体"/>
          <w:sz w:val="52"/>
          <w:szCs w:val="44"/>
        </w:rPr>
      </w:pPr>
    </w:p>
    <w:p w:rsidR="001C62A4" w:rsidRDefault="001C62A4" w:rsidP="001C62A4">
      <w:pPr>
        <w:jc w:val="center"/>
        <w:rPr>
          <w:rFonts w:ascii="方正小标宋简体" w:eastAsia="方正小标宋简体"/>
          <w:sz w:val="52"/>
          <w:szCs w:val="44"/>
        </w:rPr>
      </w:pPr>
    </w:p>
    <w:p w:rsidR="001C62A4" w:rsidRDefault="001C62A4" w:rsidP="001C62A4">
      <w:pPr>
        <w:rPr>
          <w:rFonts w:ascii="方正小标宋简体" w:eastAsia="方正小标宋简体"/>
          <w:sz w:val="52"/>
          <w:szCs w:val="44"/>
        </w:rPr>
      </w:pPr>
    </w:p>
    <w:p w:rsidR="001C62A4" w:rsidRDefault="001C62A4" w:rsidP="001C62A4">
      <w:pPr>
        <w:jc w:val="center"/>
        <w:rPr>
          <w:rFonts w:ascii="方正小标宋简体" w:eastAsia="方正小标宋简体"/>
          <w:sz w:val="52"/>
          <w:szCs w:val="44"/>
        </w:rPr>
      </w:pPr>
    </w:p>
    <w:p w:rsidR="001C62A4" w:rsidRDefault="001C62A4" w:rsidP="001C62A4">
      <w:pPr>
        <w:jc w:val="center"/>
        <w:rPr>
          <w:rFonts w:ascii="方正小标宋简体" w:eastAsia="方正小标宋简体"/>
          <w:sz w:val="52"/>
          <w:szCs w:val="44"/>
        </w:rPr>
      </w:pPr>
    </w:p>
    <w:p w:rsidR="00330F8C" w:rsidRDefault="00330F8C" w:rsidP="001C62A4">
      <w:pPr>
        <w:jc w:val="center"/>
        <w:rPr>
          <w:rFonts w:ascii="方正小标宋简体" w:eastAsia="方正小标宋简体"/>
          <w:sz w:val="52"/>
          <w:szCs w:val="44"/>
        </w:rPr>
      </w:pPr>
    </w:p>
    <w:p w:rsidR="001C62A4" w:rsidRPr="00AE0E75" w:rsidRDefault="001C62A4" w:rsidP="001C62A4">
      <w:pPr>
        <w:jc w:val="center"/>
        <w:rPr>
          <w:rFonts w:ascii="黑体" w:eastAsia="黑体" w:hAnsi="黑体"/>
          <w:sz w:val="52"/>
          <w:szCs w:val="44"/>
        </w:rPr>
      </w:pPr>
      <w:r w:rsidRPr="00AE0E75">
        <w:rPr>
          <w:rFonts w:ascii="黑体" w:eastAsia="黑体" w:hAnsi="黑体" w:hint="eastAsia"/>
          <w:sz w:val="52"/>
          <w:szCs w:val="44"/>
        </w:rPr>
        <w:t>2020年</w:t>
      </w:r>
      <w:r w:rsidR="00B719F9">
        <w:rPr>
          <w:rFonts w:ascii="黑体" w:eastAsia="黑体" w:hAnsi="黑体" w:hint="eastAsia"/>
          <w:sz w:val="52"/>
          <w:szCs w:val="44"/>
        </w:rPr>
        <w:t>12</w:t>
      </w:r>
      <w:r w:rsidRPr="00AE0E75">
        <w:rPr>
          <w:rFonts w:ascii="黑体" w:eastAsia="黑体" w:hAnsi="黑体" w:hint="eastAsia"/>
          <w:sz w:val="52"/>
          <w:szCs w:val="44"/>
        </w:rPr>
        <w:t>月</w:t>
      </w:r>
      <w:r w:rsidRPr="00AE0E75">
        <w:rPr>
          <w:rFonts w:ascii="黑体" w:eastAsia="黑体" w:hAnsi="黑体"/>
          <w:sz w:val="52"/>
          <w:szCs w:val="44"/>
        </w:rPr>
        <w:br w:type="page"/>
      </w:r>
    </w:p>
    <w:sdt>
      <w:sdtPr>
        <w:rPr>
          <w:rFonts w:asciiTheme="minorHAnsi" w:eastAsiaTheme="minorEastAsia" w:hAnsiTheme="minorHAnsi" w:cstheme="minorBidi"/>
          <w:b w:val="0"/>
          <w:bCs w:val="0"/>
          <w:color w:val="auto"/>
          <w:kern w:val="2"/>
          <w:sz w:val="21"/>
          <w:szCs w:val="22"/>
          <w:lang w:val="zh-CN"/>
        </w:rPr>
        <w:id w:val="-673952758"/>
        <w:docPartObj>
          <w:docPartGallery w:val="Table of Contents"/>
          <w:docPartUnique/>
        </w:docPartObj>
      </w:sdtPr>
      <w:sdtEndPr>
        <w:rPr>
          <w:rFonts w:ascii="仿宋_GB2312" w:eastAsia="仿宋_GB2312" w:hint="eastAsia"/>
        </w:rPr>
      </w:sdtEndPr>
      <w:sdtContent>
        <w:p w:rsidR="00330F8C" w:rsidRDefault="00330F8C" w:rsidP="00330F8C">
          <w:pPr>
            <w:pStyle w:val="TOC"/>
            <w:jc w:val="center"/>
            <w:rPr>
              <w:lang w:val="zh-CN"/>
            </w:rPr>
          </w:pPr>
        </w:p>
        <w:p w:rsidR="00330F8C" w:rsidRPr="00330F8C" w:rsidRDefault="00330F8C" w:rsidP="00330F8C">
          <w:pPr>
            <w:pStyle w:val="TOC"/>
            <w:jc w:val="center"/>
            <w:rPr>
              <w:rFonts w:ascii="黑体" w:eastAsia="黑体" w:hAnsi="黑体"/>
              <w:b w:val="0"/>
              <w:color w:val="auto"/>
              <w:sz w:val="32"/>
              <w:szCs w:val="32"/>
              <w:lang w:val="zh-CN"/>
            </w:rPr>
          </w:pPr>
          <w:r w:rsidRPr="00330F8C">
            <w:rPr>
              <w:rFonts w:ascii="黑体" w:eastAsia="黑体" w:hAnsi="黑体"/>
              <w:b w:val="0"/>
              <w:color w:val="auto"/>
              <w:sz w:val="32"/>
              <w:szCs w:val="32"/>
              <w:lang w:val="zh-CN"/>
            </w:rPr>
            <w:t>目</w:t>
          </w:r>
          <w:r w:rsidR="00943B77">
            <w:rPr>
              <w:rFonts w:ascii="黑体" w:eastAsia="黑体" w:hAnsi="黑体" w:hint="eastAsia"/>
              <w:b w:val="0"/>
              <w:color w:val="auto"/>
              <w:sz w:val="32"/>
              <w:szCs w:val="32"/>
              <w:lang w:val="zh-CN"/>
            </w:rPr>
            <w:t xml:space="preserve">  </w:t>
          </w:r>
          <w:r w:rsidR="00BC17BF">
            <w:rPr>
              <w:rFonts w:ascii="黑体" w:eastAsia="黑体" w:hAnsi="黑体" w:hint="eastAsia"/>
              <w:b w:val="0"/>
              <w:color w:val="auto"/>
              <w:sz w:val="32"/>
              <w:szCs w:val="32"/>
              <w:lang w:val="zh-CN"/>
            </w:rPr>
            <w:t xml:space="preserve"> </w:t>
          </w:r>
          <w:r w:rsidRPr="00330F8C">
            <w:rPr>
              <w:rFonts w:ascii="黑体" w:eastAsia="黑体" w:hAnsi="黑体"/>
              <w:b w:val="0"/>
              <w:color w:val="auto"/>
              <w:sz w:val="32"/>
              <w:szCs w:val="32"/>
              <w:lang w:val="zh-CN"/>
            </w:rPr>
            <w:t>录</w:t>
          </w:r>
        </w:p>
        <w:p w:rsidR="00330F8C" w:rsidRPr="00C50724" w:rsidRDefault="00330F8C" w:rsidP="00330F8C">
          <w:pPr>
            <w:rPr>
              <w:lang w:val="zh-CN"/>
            </w:rPr>
          </w:pPr>
        </w:p>
        <w:p w:rsidR="006B234B" w:rsidRPr="00651E96" w:rsidRDefault="006B234B" w:rsidP="006B234B">
          <w:pPr>
            <w:adjustRightInd w:val="0"/>
            <w:snapToGrid w:val="0"/>
            <w:spacing w:line="360" w:lineRule="auto"/>
            <w:ind w:firstLineChars="200" w:firstLine="640"/>
            <w:rPr>
              <w:rStyle w:val="a7"/>
              <w:rFonts w:ascii="仿宋_GB2312" w:eastAsia="仿宋_GB2312"/>
              <w:noProof/>
              <w:color w:val="auto"/>
              <w:kern w:val="0"/>
              <w:sz w:val="32"/>
              <w:szCs w:val="32"/>
              <w:u w:val="none"/>
            </w:rPr>
          </w:pPr>
          <w:r>
            <w:rPr>
              <w:rStyle w:val="a7"/>
              <w:rFonts w:ascii="仿宋_GB2312" w:eastAsia="仿宋_GB2312" w:hint="eastAsia"/>
              <w:noProof/>
              <w:color w:val="auto"/>
              <w:kern w:val="0"/>
              <w:sz w:val="32"/>
              <w:szCs w:val="32"/>
              <w:u w:val="none"/>
            </w:rPr>
            <w:t>1</w:t>
          </w:r>
          <w:r w:rsidRPr="00651E96">
            <w:rPr>
              <w:rStyle w:val="a7"/>
              <w:rFonts w:ascii="仿宋_GB2312" w:eastAsia="仿宋_GB2312" w:hint="eastAsia"/>
              <w:noProof/>
              <w:color w:val="auto"/>
              <w:kern w:val="0"/>
              <w:sz w:val="32"/>
              <w:szCs w:val="32"/>
              <w:u w:val="none"/>
            </w:rPr>
            <w:t>.</w:t>
          </w:r>
          <w:r w:rsidRPr="00651E96">
            <w:rPr>
              <w:rFonts w:ascii="仿宋_GB2312" w:eastAsia="仿宋_GB2312" w:hint="eastAsia"/>
            </w:rPr>
            <w:t xml:space="preserve"> </w:t>
          </w:r>
          <w:r w:rsidRPr="00651E96">
            <w:rPr>
              <w:rStyle w:val="a7"/>
              <w:rFonts w:ascii="仿宋_GB2312" w:eastAsia="仿宋_GB2312" w:hint="eastAsia"/>
              <w:noProof/>
              <w:color w:val="auto"/>
              <w:kern w:val="0"/>
              <w:sz w:val="32"/>
              <w:szCs w:val="32"/>
              <w:u w:val="none"/>
            </w:rPr>
            <w:t>中国共产党第十九届中央委员会第五次全体会议公报……………………………………………………………</w:t>
          </w:r>
          <w:r w:rsidR="003E7F3F">
            <w:rPr>
              <w:rStyle w:val="a7"/>
              <w:rFonts w:ascii="仿宋_GB2312" w:eastAsia="仿宋_GB2312" w:hint="eastAsia"/>
              <w:noProof/>
              <w:color w:val="auto"/>
              <w:kern w:val="0"/>
              <w:sz w:val="32"/>
              <w:szCs w:val="32"/>
              <w:u w:val="none"/>
            </w:rPr>
            <w:t>3</w:t>
          </w:r>
        </w:p>
        <w:p w:rsidR="00605F49" w:rsidRPr="00651E96" w:rsidRDefault="006B234B" w:rsidP="006B234B">
          <w:pPr>
            <w:adjustRightInd w:val="0"/>
            <w:snapToGrid w:val="0"/>
            <w:spacing w:line="360" w:lineRule="auto"/>
            <w:ind w:firstLineChars="200" w:firstLine="640"/>
            <w:rPr>
              <w:rStyle w:val="a7"/>
              <w:rFonts w:ascii="仿宋_GB2312" w:eastAsia="仿宋_GB2312"/>
              <w:noProof/>
              <w:color w:val="auto"/>
              <w:kern w:val="0"/>
              <w:sz w:val="32"/>
              <w:szCs w:val="32"/>
              <w:u w:val="none"/>
            </w:rPr>
          </w:pPr>
          <w:r>
            <w:rPr>
              <w:rStyle w:val="a7"/>
              <w:rFonts w:ascii="仿宋_GB2312" w:eastAsia="仿宋_GB2312" w:hint="eastAsia"/>
              <w:noProof/>
              <w:color w:val="auto"/>
              <w:kern w:val="0"/>
              <w:sz w:val="32"/>
              <w:szCs w:val="32"/>
              <w:u w:val="none"/>
            </w:rPr>
            <w:t>2</w:t>
          </w:r>
          <w:r w:rsidR="00651E96" w:rsidRPr="00651E96">
            <w:rPr>
              <w:rStyle w:val="a7"/>
              <w:rFonts w:ascii="仿宋_GB2312" w:eastAsia="仿宋_GB2312" w:hint="eastAsia"/>
              <w:noProof/>
              <w:color w:val="auto"/>
              <w:kern w:val="0"/>
              <w:sz w:val="32"/>
              <w:szCs w:val="32"/>
              <w:u w:val="none"/>
            </w:rPr>
            <w:t>.中共中央关于制定国民经济和社会发展第十四个五年规划和二</w:t>
          </w:r>
          <w:r w:rsidR="00651E96" w:rsidRPr="00651E96">
            <w:rPr>
              <w:rStyle w:val="a7"/>
              <w:rFonts w:ascii="宋体" w:eastAsia="宋体" w:hAnsi="宋体" w:cs="宋体" w:hint="eastAsia"/>
              <w:noProof/>
              <w:color w:val="auto"/>
              <w:kern w:val="0"/>
              <w:sz w:val="32"/>
              <w:szCs w:val="32"/>
              <w:u w:val="none"/>
            </w:rPr>
            <w:t>〇</w:t>
          </w:r>
          <w:r w:rsidR="00651E96" w:rsidRPr="00651E96">
            <w:rPr>
              <w:rStyle w:val="a7"/>
              <w:rFonts w:ascii="仿宋_GB2312" w:eastAsia="仿宋_GB2312" w:hAnsi="楷体_GB2312" w:cs="楷体_GB2312" w:hint="eastAsia"/>
              <w:noProof/>
              <w:color w:val="auto"/>
              <w:kern w:val="0"/>
              <w:sz w:val="32"/>
              <w:szCs w:val="32"/>
              <w:u w:val="none"/>
            </w:rPr>
            <w:t>三五年远景目标的建议</w:t>
          </w:r>
          <w:r w:rsidR="00651E96" w:rsidRPr="00651E96">
            <w:rPr>
              <w:rStyle w:val="a7"/>
              <w:rFonts w:ascii="仿宋_GB2312" w:eastAsia="仿宋_GB2312" w:hint="eastAsia"/>
              <w:noProof/>
              <w:color w:val="auto"/>
              <w:kern w:val="0"/>
              <w:sz w:val="32"/>
              <w:szCs w:val="32"/>
              <w:u w:val="none"/>
            </w:rPr>
            <w:t>……………………</w:t>
          </w:r>
          <w:r w:rsidR="003E7F3F">
            <w:rPr>
              <w:rStyle w:val="a7"/>
              <w:rFonts w:ascii="仿宋_GB2312" w:eastAsia="仿宋_GB2312" w:hint="eastAsia"/>
              <w:noProof/>
              <w:color w:val="auto"/>
              <w:kern w:val="0"/>
              <w:sz w:val="32"/>
              <w:szCs w:val="32"/>
              <w:u w:val="none"/>
            </w:rPr>
            <w:t>14</w:t>
          </w:r>
        </w:p>
        <w:p w:rsidR="00605F49" w:rsidRPr="00651E96" w:rsidRDefault="006B234B" w:rsidP="002D6C93">
          <w:pPr>
            <w:adjustRightInd w:val="0"/>
            <w:snapToGrid w:val="0"/>
            <w:spacing w:line="360" w:lineRule="auto"/>
            <w:ind w:firstLineChars="200" w:firstLine="640"/>
            <w:rPr>
              <w:rStyle w:val="a7"/>
              <w:rFonts w:ascii="仿宋_GB2312" w:eastAsia="仿宋_GB2312"/>
              <w:noProof/>
              <w:color w:val="auto"/>
              <w:kern w:val="0"/>
              <w:sz w:val="32"/>
              <w:szCs w:val="32"/>
              <w:u w:val="none"/>
            </w:rPr>
          </w:pPr>
          <w:r>
            <w:rPr>
              <w:rStyle w:val="a7"/>
              <w:rFonts w:ascii="仿宋_GB2312" w:eastAsia="仿宋_GB2312" w:hint="eastAsia"/>
              <w:noProof/>
              <w:color w:val="auto"/>
              <w:kern w:val="0"/>
              <w:sz w:val="32"/>
              <w:szCs w:val="32"/>
              <w:u w:val="none"/>
            </w:rPr>
            <w:t>3</w:t>
          </w:r>
          <w:r w:rsidR="00651E96" w:rsidRPr="00651E96">
            <w:rPr>
              <w:rStyle w:val="a7"/>
              <w:rFonts w:ascii="仿宋_GB2312" w:eastAsia="仿宋_GB2312" w:hint="eastAsia"/>
              <w:noProof/>
              <w:color w:val="auto"/>
              <w:kern w:val="0"/>
              <w:sz w:val="32"/>
              <w:szCs w:val="32"/>
              <w:u w:val="none"/>
            </w:rPr>
            <w:t>.</w:t>
          </w:r>
          <w:r w:rsidR="00651E96" w:rsidRPr="00651E96">
            <w:rPr>
              <w:rFonts w:ascii="仿宋_GB2312" w:eastAsia="仿宋_GB2312" w:hint="eastAsia"/>
            </w:rPr>
            <w:t xml:space="preserve"> </w:t>
          </w:r>
          <w:r w:rsidR="00651E96" w:rsidRPr="00651E96">
            <w:rPr>
              <w:rStyle w:val="a7"/>
              <w:rFonts w:ascii="仿宋_GB2312" w:eastAsia="仿宋_GB2312" w:hint="eastAsia"/>
              <w:noProof/>
              <w:color w:val="auto"/>
              <w:kern w:val="0"/>
              <w:sz w:val="32"/>
              <w:szCs w:val="32"/>
              <w:u w:val="none"/>
            </w:rPr>
            <w:t>习近平:关于《中共中央关于制定国民经济和社会发展第十四个五年规划和二</w:t>
          </w:r>
          <w:r w:rsidR="00651E96" w:rsidRPr="00651E96">
            <w:rPr>
              <w:rStyle w:val="a7"/>
              <w:rFonts w:ascii="宋体" w:eastAsia="宋体" w:hAnsi="宋体" w:cs="宋体" w:hint="eastAsia"/>
              <w:noProof/>
              <w:color w:val="auto"/>
              <w:kern w:val="0"/>
              <w:sz w:val="32"/>
              <w:szCs w:val="32"/>
              <w:u w:val="none"/>
            </w:rPr>
            <w:t>〇</w:t>
          </w:r>
          <w:r w:rsidR="00651E96" w:rsidRPr="00651E96">
            <w:rPr>
              <w:rStyle w:val="a7"/>
              <w:rFonts w:ascii="仿宋_GB2312" w:eastAsia="仿宋_GB2312" w:hAnsi="仿宋_GB2312" w:cs="仿宋_GB2312" w:hint="eastAsia"/>
              <w:noProof/>
              <w:color w:val="auto"/>
              <w:kern w:val="0"/>
              <w:sz w:val="32"/>
              <w:szCs w:val="32"/>
              <w:u w:val="none"/>
            </w:rPr>
            <w:t>三五年远景目标的建议》的说</w:t>
          </w:r>
          <w:r w:rsidR="00651E96" w:rsidRPr="00651E96">
            <w:rPr>
              <w:rStyle w:val="a7"/>
              <w:rFonts w:ascii="仿宋_GB2312" w:eastAsia="仿宋_GB2312" w:hint="eastAsia"/>
              <w:noProof/>
              <w:color w:val="auto"/>
              <w:kern w:val="0"/>
              <w:sz w:val="32"/>
              <w:szCs w:val="32"/>
              <w:u w:val="none"/>
            </w:rPr>
            <w:t>明……………………………………………………………</w:t>
          </w:r>
          <w:r w:rsidR="003E7F3F">
            <w:rPr>
              <w:rStyle w:val="a7"/>
              <w:rFonts w:ascii="仿宋_GB2312" w:eastAsia="仿宋_GB2312" w:hint="eastAsia"/>
              <w:noProof/>
              <w:color w:val="auto"/>
              <w:kern w:val="0"/>
              <w:sz w:val="32"/>
              <w:szCs w:val="32"/>
              <w:u w:val="none"/>
            </w:rPr>
            <w:t>49</w:t>
          </w:r>
          <w:r w:rsidR="00651E96" w:rsidRPr="00651E96">
            <w:rPr>
              <w:rStyle w:val="a7"/>
              <w:rFonts w:ascii="仿宋_GB2312" w:eastAsia="仿宋_GB2312" w:hint="eastAsia"/>
              <w:noProof/>
              <w:color w:val="auto"/>
              <w:kern w:val="0"/>
              <w:sz w:val="32"/>
              <w:szCs w:val="32"/>
              <w:u w:val="none"/>
            </w:rPr>
            <w:t xml:space="preserve"> </w:t>
          </w:r>
        </w:p>
        <w:p w:rsidR="00330F8C" w:rsidRPr="00651E96" w:rsidRDefault="00075E5F" w:rsidP="001B322F">
          <w:pPr>
            <w:adjustRightInd w:val="0"/>
            <w:snapToGrid w:val="0"/>
            <w:spacing w:line="360" w:lineRule="auto"/>
            <w:ind w:firstLineChars="200" w:firstLine="420"/>
            <w:rPr>
              <w:rFonts w:ascii="仿宋_GB2312" w:eastAsia="仿宋_GB2312"/>
              <w:noProof/>
              <w:kern w:val="0"/>
              <w:sz w:val="32"/>
              <w:szCs w:val="32"/>
            </w:rPr>
          </w:pPr>
        </w:p>
      </w:sdtContent>
    </w:sdt>
    <w:p w:rsidR="00330F8C" w:rsidRDefault="00330F8C">
      <w:pPr>
        <w:widowControl/>
        <w:jc w:val="left"/>
        <w:rPr>
          <w:rFonts w:eastAsia="黑体"/>
          <w:b/>
          <w:bCs/>
          <w:kern w:val="44"/>
          <w:sz w:val="32"/>
          <w:szCs w:val="44"/>
        </w:rPr>
      </w:pPr>
    </w:p>
    <w:p w:rsidR="00330F8C" w:rsidRDefault="00330F8C">
      <w:pPr>
        <w:widowControl/>
        <w:jc w:val="left"/>
        <w:rPr>
          <w:rFonts w:eastAsia="黑体"/>
          <w:b/>
          <w:bCs/>
          <w:kern w:val="44"/>
          <w:sz w:val="32"/>
          <w:szCs w:val="44"/>
        </w:rPr>
      </w:pPr>
      <w:bookmarkStart w:id="1" w:name="_Toc50564175"/>
      <w:r>
        <w:br w:type="page"/>
      </w:r>
    </w:p>
    <w:bookmarkEnd w:id="1"/>
    <w:p w:rsidR="003D73F2" w:rsidRPr="00286257" w:rsidRDefault="003D73F2" w:rsidP="003D73F2">
      <w:pPr>
        <w:pStyle w:val="1"/>
        <w:jc w:val="center"/>
      </w:pPr>
      <w:r w:rsidRPr="00286257">
        <w:lastRenderedPageBreak/>
        <w:t>中国共产党第十九届中央委员会第五次全体会议公报</w:t>
      </w:r>
    </w:p>
    <w:p w:rsidR="003D73F2" w:rsidRPr="00286257" w:rsidRDefault="003D73F2" w:rsidP="003D73F2">
      <w:pPr>
        <w:widowControl/>
        <w:jc w:val="left"/>
        <w:rPr>
          <w:rFonts w:ascii="宋体" w:eastAsia="宋体" w:hAnsi="宋体" w:cs="宋体"/>
          <w:color w:val="595959"/>
          <w:kern w:val="0"/>
          <w:szCs w:val="21"/>
        </w:rPr>
      </w:pPr>
      <w:r w:rsidRPr="00286257">
        <w:rPr>
          <w:rFonts w:ascii="宋体" w:eastAsia="宋体" w:hAnsi="宋体" w:cs="宋体"/>
          <w:color w:val="595959"/>
          <w:kern w:val="0"/>
          <w:szCs w:val="21"/>
        </w:rPr>
        <w:t>2020-10-29来源：“学习强国”学习平台</w:t>
      </w:r>
    </w:p>
    <w:p w:rsidR="003D73F2" w:rsidRPr="00286257" w:rsidRDefault="003D73F2" w:rsidP="003D73F2">
      <w:pPr>
        <w:widowControl/>
        <w:spacing w:before="360" w:after="360" w:line="480" w:lineRule="atLeast"/>
        <w:ind w:firstLine="480"/>
        <w:jc w:val="center"/>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中国共产党第十九届中央委员会第五次全体会议公报</w:t>
      </w:r>
    </w:p>
    <w:p w:rsidR="003D73F2" w:rsidRPr="00286257" w:rsidRDefault="003D73F2" w:rsidP="003D73F2">
      <w:pPr>
        <w:widowControl/>
        <w:spacing w:before="360" w:after="360" w:line="480" w:lineRule="atLeast"/>
        <w:ind w:firstLine="480"/>
        <w:jc w:val="center"/>
        <w:rPr>
          <w:rFonts w:ascii="楷体_GB2312" w:eastAsia="楷体_GB2312" w:hAnsi="微软雅黑" w:cs="宋体"/>
          <w:color w:val="262626"/>
          <w:kern w:val="0"/>
          <w:sz w:val="24"/>
          <w:szCs w:val="24"/>
        </w:rPr>
      </w:pPr>
      <w:r w:rsidRPr="002152F1">
        <w:rPr>
          <w:rFonts w:ascii="楷体_GB2312" w:eastAsia="楷体_GB2312" w:hAnsi="微软雅黑" w:cs="宋体" w:hint="eastAsia"/>
          <w:bCs/>
          <w:color w:val="262626"/>
          <w:kern w:val="0"/>
          <w:sz w:val="24"/>
          <w:szCs w:val="24"/>
        </w:rPr>
        <w:t>（2020年10月29日中国共产党第十九届中央委员会第五次全体会议通过）</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中国共产党第十九届中央委员会第五次全体会议，于2020年10月26日至29日在北京举行。</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出席这次全会的有，中央委员198人，候补中央委员166人。中央纪律检查委员会常务委员会委员和有关方面负责同志列席会议。党的十九大代表中的部分基层同志和专家学者也列席会议。</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全会由中央政治局主持。中央委员会总书记习近平作了重要讲话。</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全会听取和讨论了习近平受中央政治局委托作的工作报告，审议通过了《中共中央关于制定国民经济和社会发展第十四个五年规划和二〇三五年远景目标的建议》。习近平就《建议（讨论稿）》向全会作了说明。</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充分肯定党的十九届四中全会以来中央政治局的工作。一致认为，一年来，中央政治局高举中国特色社会主义伟大旗帜，坚持以马克思列宁主义、毛泽东思想、邓小平理论、“三个代表”重要思想、科学发展观、习近平新时代中国特色社会主义思想为指导，全面贯彻党的十</w:t>
      </w:r>
      <w:r w:rsidRPr="00286257">
        <w:rPr>
          <w:rFonts w:ascii="微软雅黑" w:eastAsia="微软雅黑" w:hAnsi="微软雅黑" w:cs="宋体" w:hint="eastAsia"/>
          <w:color w:val="262626"/>
          <w:kern w:val="0"/>
          <w:sz w:val="27"/>
          <w:szCs w:val="27"/>
        </w:rPr>
        <w:lastRenderedPageBreak/>
        <w:t>九大和十九届二中、三中、四中全会精神，增强“四个意识”、坚定“四个自信”、做到“两个维护”，统筹推进“五位一体”总体布局，协调推进“四个全面”战略布局，坚持稳中求进工作总基调，坚持新发展理念，坚定不移推进改革开放，沉着有力应对各种风险挑战，统筹新冠肺炎疫情防控和经济社会发展工作，把人民生命安全和身体健康放在第一位，把握扩大内需这个战略基点，深化供给侧结构性改革，加大宏观政策应对力度，扎实做好“六稳”工作、全面落实“六保”任务，坚决维护国家主权、安全、发展利益，疫情防控工作取得重大战略成果，三大攻坚战扎实推进，经济增长好于预期，人民生活得到有力保障，社会大局保持稳定，中国特色大国外交积极推进，党和国家各项事业取得新的重大成就。</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一致认为，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战胜各种风险挑战，中国特色社会主义的航船继续乘风破浪、坚毅前行。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全会高度评价决胜全面建成小康社会取得的决定性成就。“十三五”时期，全面深化改革取得重大突破，全面依法治国取得重大进展，全面</w:t>
      </w:r>
      <w:r w:rsidRPr="00286257">
        <w:rPr>
          <w:rFonts w:ascii="微软雅黑" w:eastAsia="微软雅黑" w:hAnsi="微软雅黑" w:cs="宋体" w:hint="eastAsia"/>
          <w:color w:val="262626"/>
          <w:kern w:val="0"/>
          <w:sz w:val="27"/>
          <w:szCs w:val="27"/>
        </w:rPr>
        <w:lastRenderedPageBreak/>
        <w:t>从严治党取得重大成果，国家治理体系和治理能力现代化加快推进，中国共产党领导和我国社会主义制度优势进一步彰显；经济实力、科技实力、综合国力跃上新的大台阶，经济运行总体平稳，经济结构持续优化，预计二〇二〇年国内生产总值突破</w:t>
      </w:r>
      <w:proofErr w:type="gramStart"/>
      <w:r w:rsidRPr="00286257">
        <w:rPr>
          <w:rFonts w:ascii="微软雅黑" w:eastAsia="微软雅黑" w:hAnsi="微软雅黑" w:cs="宋体" w:hint="eastAsia"/>
          <w:color w:val="262626"/>
          <w:kern w:val="0"/>
          <w:sz w:val="27"/>
          <w:szCs w:val="27"/>
        </w:rPr>
        <w:t>一百万亿</w:t>
      </w:r>
      <w:proofErr w:type="gramEnd"/>
      <w:r w:rsidRPr="00286257">
        <w:rPr>
          <w:rFonts w:ascii="微软雅黑" w:eastAsia="微软雅黑" w:hAnsi="微软雅黑" w:cs="宋体" w:hint="eastAsia"/>
          <w:color w:val="262626"/>
          <w:kern w:val="0"/>
          <w:sz w:val="27"/>
          <w:szCs w:val="27"/>
        </w:rPr>
        <w:t>元；脱贫攻坚成果举世瞩目，五千五百七十五万农村贫困人口实现脱贫；粮食年产量连续五年稳定在</w:t>
      </w:r>
      <w:proofErr w:type="gramStart"/>
      <w:r w:rsidRPr="00286257">
        <w:rPr>
          <w:rFonts w:ascii="微软雅黑" w:eastAsia="微软雅黑" w:hAnsi="微软雅黑" w:cs="宋体" w:hint="eastAsia"/>
          <w:color w:val="262626"/>
          <w:kern w:val="0"/>
          <w:sz w:val="27"/>
          <w:szCs w:val="27"/>
        </w:rPr>
        <w:t>一万三千亿斤</w:t>
      </w:r>
      <w:proofErr w:type="gramEnd"/>
      <w:r w:rsidRPr="00286257">
        <w:rPr>
          <w:rFonts w:ascii="微软雅黑" w:eastAsia="微软雅黑" w:hAnsi="微软雅黑" w:cs="宋体" w:hint="eastAsia"/>
          <w:color w:val="262626"/>
          <w:kern w:val="0"/>
          <w:sz w:val="27"/>
          <w:szCs w:val="27"/>
        </w:rPr>
        <w:t>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全会强调，全党全国各族人民要再接再厉、一鼓作气，确保如期打赢脱贫攻坚战，确保如期全面建成小康社会、实现第一个百年奋斗目标，为开启全面建设社会主义现代化国家新征程奠定坚实基础。</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深入分析了我国发展环境面临的深刻复杂变化，认为当前和今后一个时期，我国发展仍然处于重要战略机遇期，但机遇和挑战都有新的发展变化。当今世界正经历百年未有之大变局，新一轮科技革命和产业变革深入发展，国际力量对比深刻调整，和平与发展仍然是时代主题，</w:t>
      </w:r>
      <w:r w:rsidRPr="00286257">
        <w:rPr>
          <w:rFonts w:ascii="微软雅黑" w:eastAsia="微软雅黑" w:hAnsi="微软雅黑" w:cs="宋体" w:hint="eastAsia"/>
          <w:color w:val="262626"/>
          <w:kern w:val="0"/>
          <w:sz w:val="27"/>
          <w:szCs w:val="27"/>
        </w:rPr>
        <w:lastRenderedPageBreak/>
        <w:t>人类命运共同体理念深入人心，同时国际环境日趋复杂，不稳定性不确定性明显增加。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提出了到二〇三五年基本实现社会主义现代化远景目标，这就是：我国经济实力、科技实力、综合国力将大幅跃升，经济总量和城乡居民人均收入将再迈上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w:t>
      </w:r>
      <w:r w:rsidRPr="00286257">
        <w:rPr>
          <w:rFonts w:ascii="微软雅黑" w:eastAsia="微软雅黑" w:hAnsi="微软雅黑" w:cs="宋体" w:hint="eastAsia"/>
          <w:color w:val="262626"/>
          <w:kern w:val="0"/>
          <w:sz w:val="27"/>
          <w:szCs w:val="27"/>
        </w:rPr>
        <w:lastRenderedPageBreak/>
        <w:t>国民素质和社会文明程度达到新高度，国家文化</w:t>
      </w:r>
      <w:proofErr w:type="gramStart"/>
      <w:r w:rsidRPr="00286257">
        <w:rPr>
          <w:rFonts w:ascii="微软雅黑" w:eastAsia="微软雅黑" w:hAnsi="微软雅黑" w:cs="宋体" w:hint="eastAsia"/>
          <w:color w:val="262626"/>
          <w:kern w:val="0"/>
          <w:sz w:val="27"/>
          <w:szCs w:val="27"/>
        </w:rPr>
        <w:t>软实力</w:t>
      </w:r>
      <w:proofErr w:type="gramEnd"/>
      <w:r w:rsidRPr="00286257">
        <w:rPr>
          <w:rFonts w:ascii="微软雅黑" w:eastAsia="微软雅黑" w:hAnsi="微软雅黑" w:cs="宋体" w:hint="eastAsia"/>
          <w:color w:val="262626"/>
          <w:kern w:val="0"/>
          <w:sz w:val="27"/>
          <w:szCs w:val="27"/>
        </w:rPr>
        <w:t>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提出了“十四五”时期经济社会发展指导思想和必须遵循的原则，强调要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w:t>
      </w:r>
      <w:r w:rsidRPr="00286257">
        <w:rPr>
          <w:rFonts w:ascii="微软雅黑" w:eastAsia="微软雅黑" w:hAnsi="微软雅黑" w:cs="宋体" w:hint="eastAsia"/>
          <w:color w:val="262626"/>
          <w:kern w:val="0"/>
          <w:sz w:val="27"/>
          <w:szCs w:val="27"/>
        </w:rPr>
        <w:lastRenderedPageBreak/>
        <w:t>现代化，实现经济行稳致远、社会安定和谐，为全面建设社会主义现代化国家开好局、起好步。坚持党的全面领导，坚持和完善党领导经济社会发展的体制机制，坚持和完善中国特色社会主义制度，不断提高贯彻新发展理念、构建新发展格局能力和水平，为实现高质量发展提供根本保证。坚持以人民为中心，坚持新发展理念，坚持深化改革开放，坚持系统观念。</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提出了“十四五”时期经济社会发展主要目标，这就是：经济发展取得新成效，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改革开放迈出新步伐，社会主义市场经济体制更加完善，高标准市场体系基本建成，市场主体更加充满活力，产权制度改革和要素市场化配置改革取得重大进展，公平竞争制度更加健全，更高水平开放型经济新体制基本形成；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生态文明建设实现新进步，国土空间开发保护格局得到优化，生产生活方式绿色</w:t>
      </w:r>
      <w:proofErr w:type="gramStart"/>
      <w:r w:rsidRPr="00286257">
        <w:rPr>
          <w:rFonts w:ascii="微软雅黑" w:eastAsia="微软雅黑" w:hAnsi="微软雅黑" w:cs="宋体" w:hint="eastAsia"/>
          <w:color w:val="262626"/>
          <w:kern w:val="0"/>
          <w:sz w:val="27"/>
          <w:szCs w:val="27"/>
        </w:rPr>
        <w:t>转型成效</w:t>
      </w:r>
      <w:proofErr w:type="gramEnd"/>
      <w:r w:rsidRPr="00286257">
        <w:rPr>
          <w:rFonts w:ascii="微软雅黑" w:eastAsia="微软雅黑" w:hAnsi="微软雅黑" w:cs="宋体" w:hint="eastAsia"/>
          <w:color w:val="262626"/>
          <w:kern w:val="0"/>
          <w:sz w:val="27"/>
          <w:szCs w:val="27"/>
        </w:rPr>
        <w:t>显著，能源资源配置更加合理、利用效率大幅提高，主要污染物排放总量持续减少，生态环境持续改善，生态安全屏障更加牢固，</w:t>
      </w:r>
      <w:r w:rsidRPr="00286257">
        <w:rPr>
          <w:rFonts w:ascii="微软雅黑" w:eastAsia="微软雅黑" w:hAnsi="微软雅黑" w:cs="宋体" w:hint="eastAsia"/>
          <w:color w:val="262626"/>
          <w:kern w:val="0"/>
          <w:sz w:val="27"/>
          <w:szCs w:val="27"/>
        </w:rPr>
        <w:lastRenderedPageBreak/>
        <w:t>城乡人居环境明显改善；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国家治理效能得到新提升，社会主义民主法治更加健全，社会公平正义进一步彰显，国家行政体系更加完善，政府作用更好发挥，行政效率和公信</w:t>
      </w:r>
      <w:proofErr w:type="gramStart"/>
      <w:r w:rsidRPr="00286257">
        <w:rPr>
          <w:rFonts w:ascii="微软雅黑" w:eastAsia="微软雅黑" w:hAnsi="微软雅黑" w:cs="宋体" w:hint="eastAsia"/>
          <w:color w:val="262626"/>
          <w:kern w:val="0"/>
          <w:sz w:val="27"/>
          <w:szCs w:val="27"/>
        </w:rPr>
        <w:t>力显著</w:t>
      </w:r>
      <w:proofErr w:type="gramEnd"/>
      <w:r w:rsidRPr="00286257">
        <w:rPr>
          <w:rFonts w:ascii="微软雅黑" w:eastAsia="微软雅黑" w:hAnsi="微软雅黑" w:cs="宋体" w:hint="eastAsia"/>
          <w:color w:val="262626"/>
          <w:kern w:val="0"/>
          <w:sz w:val="27"/>
          <w:szCs w:val="27"/>
        </w:rPr>
        <w:t>提升，社会治理特别是基层治理水平明显提高，防范化解重大风险体制机制不断健全，突发公共事件应急能力显著增强，自然灾害防御水平明显提升，发展安全保障更加有力，国防和军队现代化迈出重大步伐。</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提出，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要强化国家战略科技力量，提升企业技术创新能力，激发人才创新活力，完善科技创新体制机制。</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提出，加快发展现代产业体系，推动经济体系优化升级。坚持把发展经济着力点放在实体经济上，坚定不移建设制造强国、质量强国、网络强国、数字中国，推进产业基础高级化、产业链现代化，提高经济质量效益和核心竞争力。要提升产业</w:t>
      </w:r>
      <w:proofErr w:type="gramStart"/>
      <w:r w:rsidRPr="00286257">
        <w:rPr>
          <w:rFonts w:ascii="微软雅黑" w:eastAsia="微软雅黑" w:hAnsi="微软雅黑" w:cs="宋体" w:hint="eastAsia"/>
          <w:color w:val="262626"/>
          <w:kern w:val="0"/>
          <w:sz w:val="27"/>
          <w:szCs w:val="27"/>
        </w:rPr>
        <w:t>链供应</w:t>
      </w:r>
      <w:proofErr w:type="gramEnd"/>
      <w:r w:rsidRPr="00286257">
        <w:rPr>
          <w:rFonts w:ascii="微软雅黑" w:eastAsia="微软雅黑" w:hAnsi="微软雅黑" w:cs="宋体" w:hint="eastAsia"/>
          <w:color w:val="262626"/>
          <w:kern w:val="0"/>
          <w:sz w:val="27"/>
          <w:szCs w:val="27"/>
        </w:rPr>
        <w:t>链现代化水平，发展战略性</w:t>
      </w:r>
      <w:r w:rsidRPr="00286257">
        <w:rPr>
          <w:rFonts w:ascii="微软雅黑" w:eastAsia="微软雅黑" w:hAnsi="微软雅黑" w:cs="宋体" w:hint="eastAsia"/>
          <w:color w:val="262626"/>
          <w:kern w:val="0"/>
          <w:sz w:val="27"/>
          <w:szCs w:val="27"/>
        </w:rPr>
        <w:lastRenderedPageBreak/>
        <w:t>新兴产业，加快发展现代服务业，统筹推进基础设施建设，加快建设交通强国，推进能源革命，加快数字化发展。</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提出，形成强大国内市场，构建新发展格局。坚持扩大内需这个战略基点，加快培育完整内需体系，把实施扩大内需战略同深化供给侧结构性改革有机结合起来，以创新驱动、高质量供给引领和创造新需求。要畅通国内大循环，促进国内国际双循环，全面促进消费，拓展投资空间。</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提出，全面深化改革，构建高水平社会主义市场经济体制。坚持和完善社会主义基本经济制度，充分发挥市场在资源配置中的决定性作用，更好发挥政府作用，推动有效市场和有为政府更好结合。要激发各类市场主体活力，完善宏观经济治理，建立现代财税金融体制，建设高标准市场体系，加快转变政府职能。</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提出，优先发展农业农村，全面推进乡村振兴。坚持把解决好“三农”问题作为全党工作重中之重，走中国特色社会主义乡村振兴道路，全面实施乡村振兴战略，强化以工补农、以城带乡，推动形成工农互促、城乡互补、协调发展、共同繁荣的新型工农城乡关系，加快农业农村现代化。要保障国家粮食安全，提高农业质量效益和竞争力，实施乡村建设行动，深化农村改革，实现巩固拓展脱贫攻坚成果同乡村振兴有效衔接。</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lastRenderedPageBreak/>
        <w:t>全会提出，优化国土空间布局，推进区域协调发展和新型城镇化。坚持实施区域重大战略、区域协调发展战略、主体功能区战略，健全区域协调发展体制机制，完善新型城镇化战略，构建高质量发展的国土空间布局和支撑体系。要构建国土空间开发保护新格局，推动区域协调发展，推进以人为核心的新型城镇化。</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提出，繁荣发展文化事业和文化产业，提高国家文化软实力。坚持马克思主义在意识形态领域的指导地位，坚定文化自信，坚持以社会主义核心价值观引领文化建设，加强社会主义精神文明建设，围绕举旗帜、聚民心、育新人、兴文化、</w:t>
      </w:r>
      <w:proofErr w:type="gramStart"/>
      <w:r w:rsidRPr="00286257">
        <w:rPr>
          <w:rFonts w:ascii="微软雅黑" w:eastAsia="微软雅黑" w:hAnsi="微软雅黑" w:cs="宋体" w:hint="eastAsia"/>
          <w:color w:val="262626"/>
          <w:kern w:val="0"/>
          <w:sz w:val="27"/>
          <w:szCs w:val="27"/>
        </w:rPr>
        <w:t>展形象</w:t>
      </w:r>
      <w:proofErr w:type="gramEnd"/>
      <w:r w:rsidRPr="00286257">
        <w:rPr>
          <w:rFonts w:ascii="微软雅黑" w:eastAsia="微软雅黑" w:hAnsi="微软雅黑" w:cs="宋体" w:hint="eastAsia"/>
          <w:color w:val="262626"/>
          <w:kern w:val="0"/>
          <w:sz w:val="27"/>
          <w:szCs w:val="27"/>
        </w:rPr>
        <w:t>的使命任务，促进满足人民文化需求和增强人民精神力量相统一，推进社会主义文化强国建设。要提高社会文明程度，提升公共文化服务水平，健全现代文化产业体系。</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提出，推动绿色发展，促进人与自然和谐共生。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要加快推动绿色低碳发展，持续改善环境质量，提升生态系统质量和稳定性，全面提高资源利用效率。</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全会提出，实行高水平对外开放，开拓合作共赢新局面。坚持实施更大范围、更宽领域、更深层次对外开放，依托我国大市场优势，促进</w:t>
      </w:r>
      <w:r w:rsidRPr="00286257">
        <w:rPr>
          <w:rFonts w:ascii="微软雅黑" w:eastAsia="微软雅黑" w:hAnsi="微软雅黑" w:cs="宋体" w:hint="eastAsia"/>
          <w:color w:val="262626"/>
          <w:kern w:val="0"/>
          <w:sz w:val="27"/>
          <w:szCs w:val="27"/>
        </w:rPr>
        <w:lastRenderedPageBreak/>
        <w:t>国际合作，实现互利共赢。要建设更高水平开放型经济新体制，全面提高对外开放水平，推动贸易和投资自由化便利化，推进贸易创新发展，推动共建“一带一路”高质量发展，积极参与全球经济治理体系改革。</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提出，改善人民生活品质，提高社会建设水平。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要提高人民收入水平，强化就业优先政策，建设高质量教育体系，健全多层次社会保障体系，全面推进健康中国建设，实施积极应对人口老龄化国家战略，加强和创新社会治理。</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全会提出，统筹发展和安全，建设更高水平的平安中国。坚持总体国家安全观，实施国家安全战略，维护和塑造国家安全，统筹传统安全和非传统安全，把</w:t>
      </w:r>
      <w:proofErr w:type="gramStart"/>
      <w:r w:rsidRPr="00286257">
        <w:rPr>
          <w:rFonts w:ascii="微软雅黑" w:eastAsia="微软雅黑" w:hAnsi="微软雅黑" w:cs="宋体" w:hint="eastAsia"/>
          <w:color w:val="262626"/>
          <w:kern w:val="0"/>
          <w:sz w:val="27"/>
          <w:szCs w:val="27"/>
        </w:rPr>
        <w:t>安全发展</w:t>
      </w:r>
      <w:proofErr w:type="gramEnd"/>
      <w:r w:rsidRPr="00286257">
        <w:rPr>
          <w:rFonts w:ascii="微软雅黑" w:eastAsia="微软雅黑" w:hAnsi="微软雅黑" w:cs="宋体" w:hint="eastAsia"/>
          <w:color w:val="262626"/>
          <w:kern w:val="0"/>
          <w:sz w:val="27"/>
          <w:szCs w:val="27"/>
        </w:rPr>
        <w:t>贯穿国家发展各领域和全过程，防范和化解影响我国现代化进程的各种风险，筑牢国家安全屏障。要加强国家安全体系和能力建设，确保国家经济安全，保障人民生命安全，维护社会稳定和安全。</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全会提出，加快国防和军队现代化，实现富国和强军相统一。贯彻习近平强军思想，贯彻新时代军事战略方针，坚持党对人民军队的绝对领导，坚持政治建军、改革强军、科技强军、人才强军、依法治军，加</w:t>
      </w:r>
      <w:r w:rsidRPr="00286257">
        <w:rPr>
          <w:rFonts w:ascii="微软雅黑" w:eastAsia="微软雅黑" w:hAnsi="微软雅黑" w:cs="宋体" w:hint="eastAsia"/>
          <w:color w:val="262626"/>
          <w:kern w:val="0"/>
          <w:sz w:val="27"/>
          <w:szCs w:val="27"/>
        </w:rPr>
        <w:lastRenderedPageBreak/>
        <w:t>快机械化信息化智能化融合发展，全面加强练兵备战，提高捍卫国家主权、安全、发展利益的战略能力，确保二〇二七年实现建军百年奋斗目标。要提高国防和军队现代化质量效益，促进国防实力和经济实力同步提升，构建一体化国家战略体系和能力，推动重点区域、重点领域、新兴领域协调发展，优化国防科技工业布局，巩固军政军民团结。</w:t>
      </w:r>
    </w:p>
    <w:p w:rsidR="003D73F2" w:rsidRPr="00286257"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强调，实现“十四五”规划和二〇三五年远景目标，必须坚持党的全面领导，充分调动一切积极因素，广泛团结一切可以团结的力量，形成推动发展的强大合力。要加强党中央集中统一领导，推进社会主义政治建设，健全规划制定和落实机制。要保持香港、澳门长期繁荣稳定，推进两岸关系和平发展和祖国统一。要高举和平、发展、合作、共赢旗帜，积极营造良好外部环境，推动构建新型国际关系和人类命运共同体。</w:t>
      </w:r>
    </w:p>
    <w:p w:rsidR="003D73F2" w:rsidRDefault="003D73F2" w:rsidP="003D73F2">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全会号召，全党全国各族人民要紧密团结在以习近平同志为核心的党中央周围，同心同德，顽强奋斗，夺取全面建设社会主义现代化国家新胜利！</w:t>
      </w:r>
    </w:p>
    <w:p w:rsidR="003D73F2" w:rsidRPr="003D73F2" w:rsidRDefault="003D73F2">
      <w:pPr>
        <w:widowControl/>
        <w:jc w:val="left"/>
        <w:rPr>
          <w:rFonts w:eastAsia="黑体"/>
          <w:b/>
          <w:bCs/>
          <w:kern w:val="44"/>
          <w:sz w:val="32"/>
          <w:szCs w:val="44"/>
        </w:rPr>
      </w:pPr>
    </w:p>
    <w:p w:rsidR="003E7F3F" w:rsidRDefault="003E7F3F">
      <w:pPr>
        <w:widowControl/>
        <w:jc w:val="left"/>
        <w:rPr>
          <w:rFonts w:eastAsia="黑体"/>
          <w:b/>
          <w:bCs/>
          <w:kern w:val="44"/>
          <w:sz w:val="32"/>
          <w:szCs w:val="44"/>
        </w:rPr>
      </w:pPr>
      <w:r>
        <w:br w:type="page"/>
      </w:r>
    </w:p>
    <w:p w:rsidR="00286257" w:rsidRPr="00286257" w:rsidRDefault="00286257" w:rsidP="00423872">
      <w:pPr>
        <w:pStyle w:val="1"/>
        <w:jc w:val="center"/>
      </w:pPr>
      <w:r w:rsidRPr="00286257">
        <w:rPr>
          <w:rFonts w:hint="eastAsia"/>
        </w:rPr>
        <w:lastRenderedPageBreak/>
        <w:t>中共中央关于制定国民经济和社会发展第十四个五年规划和二〇三五年远景目标的建议</w:t>
      </w:r>
    </w:p>
    <w:p w:rsidR="00286257" w:rsidRPr="00286257" w:rsidRDefault="00286257" w:rsidP="00286257">
      <w:pPr>
        <w:widowControl/>
        <w:jc w:val="left"/>
        <w:rPr>
          <w:rFonts w:ascii="微软雅黑" w:eastAsia="微软雅黑" w:hAnsi="微软雅黑" w:cs="宋体"/>
          <w:color w:val="262626"/>
          <w:kern w:val="0"/>
          <w:sz w:val="27"/>
          <w:szCs w:val="27"/>
        </w:rPr>
      </w:pPr>
      <w:r w:rsidRPr="00286257">
        <w:rPr>
          <w:rFonts w:ascii="微软雅黑" w:eastAsia="微软雅黑" w:hAnsi="微软雅黑" w:cs="宋体" w:hint="eastAsia"/>
          <w:color w:val="595959"/>
          <w:kern w:val="0"/>
          <w:szCs w:val="21"/>
        </w:rPr>
        <w:t>2020-11-03来源：“学习强国”学习平台</w:t>
      </w:r>
    </w:p>
    <w:p w:rsidR="00286257" w:rsidRPr="00286257" w:rsidRDefault="00286257" w:rsidP="00286257">
      <w:pPr>
        <w:widowControl/>
        <w:spacing w:before="360" w:after="360" w:line="480" w:lineRule="atLeast"/>
        <w:ind w:firstLine="480"/>
        <w:jc w:val="center"/>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中共中央关于制定国民经济和社会发展第十四个五年规划和二〇三五年远景目标的建议</w:t>
      </w:r>
    </w:p>
    <w:p w:rsidR="00286257" w:rsidRPr="00286257" w:rsidRDefault="00286257" w:rsidP="00286257">
      <w:pPr>
        <w:widowControl/>
        <w:spacing w:before="360" w:after="360" w:line="480" w:lineRule="atLeast"/>
        <w:ind w:firstLine="480"/>
        <w:jc w:val="center"/>
        <w:rPr>
          <w:rFonts w:ascii="楷体_GB2312" w:eastAsia="楷体_GB2312" w:hAnsi="微软雅黑" w:cs="宋体"/>
          <w:bCs/>
          <w:color w:val="262626"/>
          <w:kern w:val="0"/>
          <w:sz w:val="24"/>
          <w:szCs w:val="24"/>
        </w:rPr>
      </w:pPr>
      <w:r w:rsidRPr="00286257">
        <w:rPr>
          <w:rFonts w:ascii="楷体_GB2312" w:eastAsia="楷体_GB2312" w:hAnsi="微软雅黑" w:cs="宋体" w:hint="eastAsia"/>
          <w:bCs/>
          <w:color w:val="262626"/>
          <w:kern w:val="0"/>
          <w:sz w:val="24"/>
          <w:szCs w:val="24"/>
        </w:rPr>
        <w:t>（2020年10月29日中国共产党第十九届中央委员会第五次全体会议通过）</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十四五”时期是我国全面建成小康社会、实现第一个百年奋斗目标之后，乘势而上开启全面建设社会主义现代化国家新征程、向第二个百年奋斗目标进军的第一个五年。中国共产党第十九届中央委员会第五次全体会议深入分析国际国内形势，就制定国民经济和社会发展“十四五”规划和二〇三五年远景目标提出以下建议。</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一、全面建成小康社会，开启全面建设社会主义现代化国家新征程</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1.决胜全面建成小康社会取得决定性成就。“十三五”时期是全面建成小康社会决胜阶段。面对错综复杂的国际形势、艰巨繁重的国内改革发展稳定任务特别是新冠肺炎疫情严重冲击，以习近平同志为核心的党中央不忘初心、牢记使命，团结带领全党全国各族人民砥砺前行、开拓创新，奋发有为推进党和国家各项事业。全面深化改革取得重大突破，全面依法治国取得重大进展，全面从严治党取得重大成果，国家治理体</w:t>
      </w:r>
      <w:r w:rsidRPr="00286257">
        <w:rPr>
          <w:rFonts w:ascii="微软雅黑" w:eastAsia="微软雅黑" w:hAnsi="微软雅黑" w:cs="宋体" w:hint="eastAsia"/>
          <w:color w:val="262626"/>
          <w:kern w:val="0"/>
          <w:sz w:val="27"/>
          <w:szCs w:val="27"/>
        </w:rPr>
        <w:lastRenderedPageBreak/>
        <w:t>系和治理能力现代化加快推进，中国共产党领导和我国社会主义制度优势进一步彰显；经济实力、科技实力、综合国力跃上新的大台阶，经济运行总体平稳，经济结构持续优化，预计二〇二〇年国内生产总值突破</w:t>
      </w:r>
      <w:proofErr w:type="gramStart"/>
      <w:r w:rsidRPr="00286257">
        <w:rPr>
          <w:rFonts w:ascii="微软雅黑" w:eastAsia="微软雅黑" w:hAnsi="微软雅黑" w:cs="宋体" w:hint="eastAsia"/>
          <w:color w:val="262626"/>
          <w:kern w:val="0"/>
          <w:sz w:val="27"/>
          <w:szCs w:val="27"/>
        </w:rPr>
        <w:t>一百万亿</w:t>
      </w:r>
      <w:proofErr w:type="gramEnd"/>
      <w:r w:rsidRPr="00286257">
        <w:rPr>
          <w:rFonts w:ascii="微软雅黑" w:eastAsia="微软雅黑" w:hAnsi="微软雅黑" w:cs="宋体" w:hint="eastAsia"/>
          <w:color w:val="262626"/>
          <w:kern w:val="0"/>
          <w:sz w:val="27"/>
          <w:szCs w:val="27"/>
        </w:rPr>
        <w:t>元；脱贫攻坚成果举世瞩目，五千五百七十五万农村贫困人口实现脱贫；粮食年产量连续五年稳定在</w:t>
      </w:r>
      <w:proofErr w:type="gramStart"/>
      <w:r w:rsidRPr="00286257">
        <w:rPr>
          <w:rFonts w:ascii="微软雅黑" w:eastAsia="微软雅黑" w:hAnsi="微软雅黑" w:cs="宋体" w:hint="eastAsia"/>
          <w:color w:val="262626"/>
          <w:kern w:val="0"/>
          <w:sz w:val="27"/>
          <w:szCs w:val="27"/>
        </w:rPr>
        <w:t>一万三千亿斤</w:t>
      </w:r>
      <w:proofErr w:type="gramEnd"/>
      <w:r w:rsidRPr="00286257">
        <w:rPr>
          <w:rFonts w:ascii="微软雅黑" w:eastAsia="微软雅黑" w:hAnsi="微软雅黑" w:cs="宋体" w:hint="eastAsia"/>
          <w:color w:val="262626"/>
          <w:kern w:val="0"/>
          <w:sz w:val="27"/>
          <w:szCs w:val="27"/>
        </w:rPr>
        <w:t>以上；污染防治力度加大，生态环境明显改善；对外开放持续扩大，共建“一带一路”成果丰硕；人民生活水平显著提高，高等教育进入普及化阶段，城镇新增就业超过六千万人，建成世界上规模最大的社会保障体系，基本医疗保险覆盖超过十三亿人，基本养老保险覆盖近十亿人，新冠肺炎疫情防控取得重大战略成果；文化事业和文化产业繁荣发展；国防和军队建设水平大幅提升，军队组织形态实现重大变革；国家安全全面加强，社会保持和谐稳定。“十三五”规划目标任务即将完成，全面建成小康社会胜利在望，中华民族伟大复兴向前迈出了新的一大步，社会主义中国以更加雄伟的身姿屹立于世界东方。全党全国各族人民要再接再厉、一鼓作气，确保如期打赢脱贫攻坚战，确保如期全面建成小康社会、实现第一个百年奋斗目标，为开启全面建设社会主义现代化国家新征程奠定坚实基础。</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2.我国发展环境面临深刻复杂变化。当前和今后一个时期，我国发展仍然处于重要战略机遇期，但机遇和挑战都有新的发展变化。当今世界正经历百年未有之大变局，新一轮科技革命和产业变革深入发展，国际力量对比深刻调整，和平与发展仍然是时代主题，人类命运共同体理</w:t>
      </w:r>
      <w:r w:rsidRPr="00286257">
        <w:rPr>
          <w:rFonts w:ascii="微软雅黑" w:eastAsia="微软雅黑" w:hAnsi="微软雅黑" w:cs="宋体" w:hint="eastAsia"/>
          <w:color w:val="262626"/>
          <w:kern w:val="0"/>
          <w:sz w:val="27"/>
          <w:szCs w:val="27"/>
        </w:rPr>
        <w:lastRenderedPageBreak/>
        <w:t>念深入人心，同时国际环境日趋复杂，不稳定性不确定性明显增加，新冠肺炎疫情影响广泛深远，经济全球化遭遇逆流，世界进入动荡变革期，单边主义、保护主义、霸权主义对世界和平与发展构成威胁。我国已转向高质量发展阶段，制度优势显著，治理效能提升，经济长期向好，物质基础雄厚，人力资源丰富，市场空间广阔，发展韧性强劲，社会大局稳定，继续发展具有多方面优势和条件，同时我国发展不平衡不充分问题仍然突出，重点领域关键环节改革任务仍然艰巨，创新能力不适应高质量发展要求，农业基础还不稳固，城乡区域发展和收入分配差距较大，生态环保任重道远，民生保障存在短板，社会治理还有弱项。全党要统筹中华民族伟大复兴战略全局和世界百年未有之大变局，深刻认识我国社会主要矛盾变化带来的新特征新要求，深刻认识错综复杂的国际环境带来的新矛盾新挑战，增强机遇意识和风险意识，立足社会主义初级阶段基本国情，保持战略定力，办好自己的事，认识和把握发展规律，发扬斗争精神，树立底线思维，准确识变、科学应变、主动求变，善于在危机中育先机、于变局中开新局，抓住机遇，应对挑战，趋利避害，奋勇前进。</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3.到二〇三五年基本实现社会主义现代化远景目标。党的十九大对实现第二个百年奋斗目标</w:t>
      </w:r>
      <w:proofErr w:type="gramStart"/>
      <w:r w:rsidRPr="00286257">
        <w:rPr>
          <w:rFonts w:ascii="微软雅黑" w:eastAsia="微软雅黑" w:hAnsi="微软雅黑" w:cs="宋体" w:hint="eastAsia"/>
          <w:color w:val="262626"/>
          <w:kern w:val="0"/>
          <w:sz w:val="27"/>
          <w:szCs w:val="27"/>
        </w:rPr>
        <w:t>作出</w:t>
      </w:r>
      <w:proofErr w:type="gramEnd"/>
      <w:r w:rsidRPr="00286257">
        <w:rPr>
          <w:rFonts w:ascii="微软雅黑" w:eastAsia="微软雅黑" w:hAnsi="微软雅黑" w:cs="宋体" w:hint="eastAsia"/>
          <w:color w:val="262626"/>
          <w:kern w:val="0"/>
          <w:sz w:val="27"/>
          <w:szCs w:val="27"/>
        </w:rPr>
        <w:t>分两个阶段推进的战略安排，即到二〇三五年基本实现社会主义现代化，到本世纪中叶把我国建成富强民主文明和谐美丽的社会主义现代化强国。展望二〇三五年，我国经济实力、科技实力、综合国力将大幅跃升，经济总量和城乡居民人均收入将再迈上</w:t>
      </w:r>
      <w:r w:rsidRPr="00286257">
        <w:rPr>
          <w:rFonts w:ascii="微软雅黑" w:eastAsia="微软雅黑" w:hAnsi="微软雅黑" w:cs="宋体" w:hint="eastAsia"/>
          <w:color w:val="262626"/>
          <w:kern w:val="0"/>
          <w:sz w:val="27"/>
          <w:szCs w:val="27"/>
        </w:rPr>
        <w:lastRenderedPageBreak/>
        <w:t>新的大台阶，关键核心技术实现重大突破，进入创新型国家前列；基本实现新型工业化、信息化、城镇化、农业现代化，建成现代化经济体系；基本实现国家治理体系和治理能力现代化，人民平等参与、平等发展权利得到充分保障，基本建成法治国家、法治政府、法治社会；建成文化强国、教育强国、人才强国、体育强国、健康中国，国民素质和社会文明程度达到新高度，国家文化</w:t>
      </w:r>
      <w:proofErr w:type="gramStart"/>
      <w:r w:rsidRPr="00286257">
        <w:rPr>
          <w:rFonts w:ascii="微软雅黑" w:eastAsia="微软雅黑" w:hAnsi="微软雅黑" w:cs="宋体" w:hint="eastAsia"/>
          <w:color w:val="262626"/>
          <w:kern w:val="0"/>
          <w:sz w:val="27"/>
          <w:szCs w:val="27"/>
        </w:rPr>
        <w:t>软实力</w:t>
      </w:r>
      <w:proofErr w:type="gramEnd"/>
      <w:r w:rsidRPr="00286257">
        <w:rPr>
          <w:rFonts w:ascii="微软雅黑" w:eastAsia="微软雅黑" w:hAnsi="微软雅黑" w:cs="宋体" w:hint="eastAsia"/>
          <w:color w:val="262626"/>
          <w:kern w:val="0"/>
          <w:sz w:val="27"/>
          <w:szCs w:val="27"/>
        </w:rPr>
        <w:t>显著增强；广泛形成绿色生产生活方式，碳排放达峰后稳中有降，生态环境根本好转，美丽中国建设目标基本实现；形成对外开放新格局，参与国际经济合作和竞争新优势明显增强；人均国内生产总值达到中等发达国家水平，中等收入群体显著扩大，基本公共服务实现均等化，城乡区域发展差距和居民生活水平差距显著缩小；平安中国建设达到更高水平，基本实现国防和军队现代化；人民生活更加美好，人的全面发展、全体人民共同富裕取得更为明显的实质性进展。</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二、“十四五”时期经济社会发展指导方针和主要目标</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4.“十四五”时期经济社会发展指导思想。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统筹推进经济建设、政治建设、文化建设、社会建设、生态文明建设的总体布局，协调推进全面建设社会主义现代化国家、全面深化改革、全面依法治国、全面从严</w:t>
      </w:r>
      <w:r w:rsidRPr="00286257">
        <w:rPr>
          <w:rFonts w:ascii="微软雅黑" w:eastAsia="微软雅黑" w:hAnsi="微软雅黑" w:cs="宋体" w:hint="eastAsia"/>
          <w:color w:val="262626"/>
          <w:kern w:val="0"/>
          <w:sz w:val="27"/>
          <w:szCs w:val="27"/>
        </w:rPr>
        <w:lastRenderedPageBreak/>
        <w:t>治党的战略布局，坚定不移贯彻创新、协调、绿色、开放、共享的新发展理念，坚持稳中求进工作总基调，以推动高质量发展为主题，以深化供给侧结构性改革为主线，以改革创新为根本动力，以满足人民日益增长的美好生活需要为根本目的，统筹发展和安全，加快建设现代化经济体系，加快构建以国内大循环为主体、国内国际双循环相互促进的新发展格局，推进国家治理体系和治理能力现代化，实现经济行稳致远、社会安定和谐，为全面建设社会主义现代化国家开好局、起好步。</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5.“十四五”时期经济社会发展必须遵循的原则。</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——坚持党的全面领导。坚持和完善党领导经济社会发展的体制机制，坚持和完善中国特色社会主义制度，不断提高贯彻新发展理念、构建新发展格局能力和水平，为实现高质量发展提供根本保证。</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坚持以人民为中心。坚持人民主体地位，坚持共同富裕方向，始终做到发展为了人民、发展依靠人民、发展成果由人民共享，维护人民根本利益，激发全体人民积极性、主动性、创造性，促进社会公平，增进民生福祉，不断实现人民对美好生活的向往。</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——坚持新发展理念。把新发展理念贯穿发展全过程和各领域，构建新发展格局，切实转变发展方式，推动质量变革、效率变革、动力变革，实现更高质量、更有效率、更加公平、更可持续、更为安全的发展。</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lastRenderedPageBreak/>
        <w:t>——坚持深化改革开放。坚定不移推进改革，坚定不移扩大开放，加强国家治理体系和治理能力现代化建设，破除制约高质量发展、高品质生活的体制机制障碍，强化有利于提高资源配置效率、有利于调动全社会积极性的重大改革开放举措，持续增强发展动力和活力。</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坚持系统观念。加强前瞻性思考、全局性谋划、战略性布局、整体性推进，统筹国内国际两个大局，办好发展安全两件大事，坚持全国一盘棋，更好发挥中央、地方和各方面积极性，着力固根基、扬优势、补短板、强弱项，注重防范化解重大风险挑战，实现发展质量、结构、规模、速度、效益、安全相统一。</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6.“十四五”时期经济社会发展主要目标。锚定二〇三五年远景目标，综合考虑国内外发展趋势和我国发展条件，坚持目标导向和问题导向相结合，坚持守正和创新相统一，今后五年经济社会发展要努力实现以下主要目标。</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经济发展取得新成效。发展是解决我国一切问题的基础和关键，发展必须坚持新发展理念，在质量效益明显提升的基础上实现经济持续健康发展，增长潜力充分发挥，国内市场更加强大，经济结构更加优化，创新能力显著提升，产业基础高级化、产业链现代化水平明显提高，农业基础更加稳固，城乡区域发展协调性明显增强，现代化经济体系建设取得重大进展。</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lastRenderedPageBreak/>
        <w:t>——改革开放迈出新步伐。社会主义市场经济体制更加完善，高标准市场体系基本建成，市场主体更加充满活力，产权制度改革和要素市场化配置改革取得重大进展，公平竞争制度更加健全，更高水平开放型经济新体制基本形成。</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社会文明程度得到新提高。社会主义核心价值观深入人心，人民思想道德素质、科学文化素质和身心健康素质明显提高，公共文化服务体系和文化产业体系更加健全，人民精神文化生活日益丰富，中华文化影响力进一步提升，中华民族凝聚力进一步增强。</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——生态文明建设实现新进步。国土空间开发保护格局得到优化，生产生活方式绿色</w:t>
      </w:r>
      <w:proofErr w:type="gramStart"/>
      <w:r w:rsidRPr="00286257">
        <w:rPr>
          <w:rFonts w:ascii="微软雅黑" w:eastAsia="微软雅黑" w:hAnsi="微软雅黑" w:cs="宋体" w:hint="eastAsia"/>
          <w:color w:val="262626"/>
          <w:kern w:val="0"/>
          <w:sz w:val="27"/>
          <w:szCs w:val="27"/>
        </w:rPr>
        <w:t>转型成效</w:t>
      </w:r>
      <w:proofErr w:type="gramEnd"/>
      <w:r w:rsidRPr="00286257">
        <w:rPr>
          <w:rFonts w:ascii="微软雅黑" w:eastAsia="微软雅黑" w:hAnsi="微软雅黑" w:cs="宋体" w:hint="eastAsia"/>
          <w:color w:val="262626"/>
          <w:kern w:val="0"/>
          <w:sz w:val="27"/>
          <w:szCs w:val="27"/>
        </w:rPr>
        <w:t>显著，能源资源配置更加合理、利用效率大幅提高，主要污染物排放总量持续减少，生态环境持续改善，生态安全屏障更加牢固，城乡人居环境明显改善。</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民生福祉达到新水平。实现更加充分更高质量就业，居民收入增长和经济增长基本同步，分配结构明显改善，基本公共服务均等化水平明显提高，全民受教育程度不断提升，多层次社会保障体系更加健全，卫生健康体系更加完善，脱贫攻坚成果巩固拓展，乡村振兴战略全面推进。</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——国家治理效能得到新提升。社会主义民主法治更加健全，社会公平正义进一步彰显，国家行政体系更加完善，政府作用更好发挥，行政效率和公信</w:t>
      </w:r>
      <w:proofErr w:type="gramStart"/>
      <w:r w:rsidRPr="00286257">
        <w:rPr>
          <w:rFonts w:ascii="微软雅黑" w:eastAsia="微软雅黑" w:hAnsi="微软雅黑" w:cs="宋体" w:hint="eastAsia"/>
          <w:color w:val="262626"/>
          <w:kern w:val="0"/>
          <w:sz w:val="27"/>
          <w:szCs w:val="27"/>
        </w:rPr>
        <w:t>力显著</w:t>
      </w:r>
      <w:proofErr w:type="gramEnd"/>
      <w:r w:rsidRPr="00286257">
        <w:rPr>
          <w:rFonts w:ascii="微软雅黑" w:eastAsia="微软雅黑" w:hAnsi="微软雅黑" w:cs="宋体" w:hint="eastAsia"/>
          <w:color w:val="262626"/>
          <w:kern w:val="0"/>
          <w:sz w:val="27"/>
          <w:szCs w:val="27"/>
        </w:rPr>
        <w:t>提升，社会治理特别是基层治理水平明显提高，防</w:t>
      </w:r>
      <w:r w:rsidRPr="00286257">
        <w:rPr>
          <w:rFonts w:ascii="微软雅黑" w:eastAsia="微软雅黑" w:hAnsi="微软雅黑" w:cs="宋体" w:hint="eastAsia"/>
          <w:color w:val="262626"/>
          <w:kern w:val="0"/>
          <w:sz w:val="27"/>
          <w:szCs w:val="27"/>
        </w:rPr>
        <w:lastRenderedPageBreak/>
        <w:t>范化解重大风险体制机制不断健全，突发公共事件应急能力显著增强，自然灾害防御水平明显提升，发展安全保障更加有力，国防和军队现代化迈出重大步伐。</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三、坚持创新驱动发展，全面塑造发展新优势</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坚持创新在我国现代化建设全局中的核心地位，把科技自立自强作为国家发展的战略支撑，面向世界科技前沿、面向经济主战场、面向国家重大需求、面向人民生命健康，深入实施科教兴国战略、人才强国战略、创新驱动发展战略，完善国家创新体系，加快建设科技强国。</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7.强化国家战略科技力量。制定科技强国行动纲要，健全社会主义市场经济条件下新型举国体制，打好关键核心技术攻坚战，提高创新链整体效能。加强基础研究、注重原始创新，优化学科布局和研发布局，推进学科交叉融合，完善共性基础技术供给体系。瞄准人工智能、量子信息、集成电路、生命健康、脑科学、生物育种、空天科技、深地深海等前沿领域，实施一批具有前瞻性、战略性的国家重大科技项目。制定实施战略性科学计划和科学工程，推进科研院所、高校、企业科研力量优化配置和资源共享。推进国家实验室建设，重组国家重点实验室体系。布局建设综合性国家科学中心和区域性创新高地，支持北京、上海、粤港澳大湾区形成国际科技创新中心。构建国家科研论文和科技信息高端交流平台。</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lastRenderedPageBreak/>
        <w:t>8.提升企业技术创新能力。强化企业创新主体地位，促进各</w:t>
      </w:r>
      <w:proofErr w:type="gramStart"/>
      <w:r w:rsidRPr="00286257">
        <w:rPr>
          <w:rFonts w:ascii="微软雅黑" w:eastAsia="微软雅黑" w:hAnsi="微软雅黑" w:cs="宋体" w:hint="eastAsia"/>
          <w:color w:val="262626"/>
          <w:kern w:val="0"/>
          <w:sz w:val="27"/>
          <w:szCs w:val="27"/>
        </w:rPr>
        <w:t>类创新</w:t>
      </w:r>
      <w:proofErr w:type="gramEnd"/>
      <w:r w:rsidRPr="00286257">
        <w:rPr>
          <w:rFonts w:ascii="微软雅黑" w:eastAsia="微软雅黑" w:hAnsi="微软雅黑" w:cs="宋体" w:hint="eastAsia"/>
          <w:color w:val="262626"/>
          <w:kern w:val="0"/>
          <w:sz w:val="27"/>
          <w:szCs w:val="27"/>
        </w:rPr>
        <w:t>要素向企业集聚。推进产学研深度融合，支持企业牵头组建创新联合体，承担国家重大科技项目。发挥企业家在技术创新中的重要作用，鼓励企业加大研发投入，对企业投入基础研究实行税收优惠。发挥大企业引领支撑作用，支持创新型中小</w:t>
      </w:r>
      <w:proofErr w:type="gramStart"/>
      <w:r w:rsidRPr="00286257">
        <w:rPr>
          <w:rFonts w:ascii="微软雅黑" w:eastAsia="微软雅黑" w:hAnsi="微软雅黑" w:cs="宋体" w:hint="eastAsia"/>
          <w:color w:val="262626"/>
          <w:kern w:val="0"/>
          <w:sz w:val="27"/>
          <w:szCs w:val="27"/>
        </w:rPr>
        <w:t>微企业</w:t>
      </w:r>
      <w:proofErr w:type="gramEnd"/>
      <w:r w:rsidRPr="00286257">
        <w:rPr>
          <w:rFonts w:ascii="微软雅黑" w:eastAsia="微软雅黑" w:hAnsi="微软雅黑" w:cs="宋体" w:hint="eastAsia"/>
          <w:color w:val="262626"/>
          <w:kern w:val="0"/>
          <w:sz w:val="27"/>
          <w:szCs w:val="27"/>
        </w:rPr>
        <w:t>成长为创新重要发源地，加强共性技术平台建设，推动产业链上中下游、大中小企业融通创新。</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9.激发人才创新活力。贯彻尊重劳动、尊重知识、尊重人才、尊重创造方针，深化人才发展体制机制改革，全方位培养、引进、用好人才，造就更多国际一流的科技领军人才和创新团队，培养具有国际竞争力的青年科技人才后备军。健全以创新能力、质量、实效、贡献为导向的科技人才评价体系。加强学风建设，坚守学术诚信。深化院士制度改革。健全创新激励和保障机制，构建充分体现知识、技术等创新要素价值的收益分配机制，完善科研人员职务发明成果权益分享机制。加强创新型、应用型、技能型人才培养，实施知识更新工程、技能提升行动，壮大高水平工程师和高技能人才队伍。支持发展高水平研究型大学，加强基础研究人才培养。实行更加开放的人才政策，构筑集聚国内外优秀人才的科研创新高地。</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10.完善科技创新体制机制。深入推进科技体制改革，完善国家科技治理体系，优化国家科技规划体系和运行机制，推动重点领域项目、基地、人才、资金一体化配置。改进科技项目组织管理方式，实行“揭榜挂帅”等制度。完善科技评价机制，优化科技奖励项目。加快科研院所</w:t>
      </w:r>
      <w:r w:rsidRPr="00286257">
        <w:rPr>
          <w:rFonts w:ascii="微软雅黑" w:eastAsia="微软雅黑" w:hAnsi="微软雅黑" w:cs="宋体" w:hint="eastAsia"/>
          <w:color w:val="262626"/>
          <w:kern w:val="0"/>
          <w:sz w:val="27"/>
          <w:szCs w:val="27"/>
        </w:rPr>
        <w:lastRenderedPageBreak/>
        <w:t>改革，扩大科研自主权。加强知识产权保护，大幅提高科技成果转移转化成效。加大研发投入，健全政府投入为主、社会多渠道投入机制，加大对基础前沿研究支持。完善金融支持创新体系，促进新技术产业化规模化应用。弘扬科学精神和工匠精神，加强科普工作，营造崇尚创新的社会氛围。健全科技伦理体系。促进科技开放合作，研究设立面向全球的科学研究基金。</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四、加快发展现代产业体系，推动经济体系优化升级</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坚持把发展经济着力点放在实体经济上，坚定不移建设制造强国、质量强国、网络强国、数字中国，推进产业基础高级化、产业链现代化，提高经济质量效益和核心竞争力。</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11.提升产业</w:t>
      </w:r>
      <w:proofErr w:type="gramStart"/>
      <w:r w:rsidRPr="00286257">
        <w:rPr>
          <w:rFonts w:ascii="微软雅黑" w:eastAsia="微软雅黑" w:hAnsi="微软雅黑" w:cs="宋体" w:hint="eastAsia"/>
          <w:color w:val="262626"/>
          <w:kern w:val="0"/>
          <w:sz w:val="27"/>
          <w:szCs w:val="27"/>
        </w:rPr>
        <w:t>链供应</w:t>
      </w:r>
      <w:proofErr w:type="gramEnd"/>
      <w:r w:rsidRPr="00286257">
        <w:rPr>
          <w:rFonts w:ascii="微软雅黑" w:eastAsia="微软雅黑" w:hAnsi="微软雅黑" w:cs="宋体" w:hint="eastAsia"/>
          <w:color w:val="262626"/>
          <w:kern w:val="0"/>
          <w:sz w:val="27"/>
          <w:szCs w:val="27"/>
        </w:rPr>
        <w:t>链现代化水平。保持制造业比重基本稳定，巩固壮大实体经济根基。坚持自主可控、安全高效，分行业做好供应</w:t>
      </w:r>
      <w:proofErr w:type="gramStart"/>
      <w:r w:rsidRPr="00286257">
        <w:rPr>
          <w:rFonts w:ascii="微软雅黑" w:eastAsia="微软雅黑" w:hAnsi="微软雅黑" w:cs="宋体" w:hint="eastAsia"/>
          <w:color w:val="262626"/>
          <w:kern w:val="0"/>
          <w:sz w:val="27"/>
          <w:szCs w:val="27"/>
        </w:rPr>
        <w:t>链战略</w:t>
      </w:r>
      <w:proofErr w:type="gramEnd"/>
      <w:r w:rsidRPr="00286257">
        <w:rPr>
          <w:rFonts w:ascii="微软雅黑" w:eastAsia="微软雅黑" w:hAnsi="微软雅黑" w:cs="宋体" w:hint="eastAsia"/>
          <w:color w:val="262626"/>
          <w:kern w:val="0"/>
          <w:sz w:val="27"/>
          <w:szCs w:val="27"/>
        </w:rPr>
        <w:t>设计和精准施策，推动全产业链优化升级。锻造产业</w:t>
      </w:r>
      <w:proofErr w:type="gramStart"/>
      <w:r w:rsidRPr="00286257">
        <w:rPr>
          <w:rFonts w:ascii="微软雅黑" w:eastAsia="微软雅黑" w:hAnsi="微软雅黑" w:cs="宋体" w:hint="eastAsia"/>
          <w:color w:val="262626"/>
          <w:kern w:val="0"/>
          <w:sz w:val="27"/>
          <w:szCs w:val="27"/>
        </w:rPr>
        <w:t>链供应</w:t>
      </w:r>
      <w:proofErr w:type="gramEnd"/>
      <w:r w:rsidRPr="00286257">
        <w:rPr>
          <w:rFonts w:ascii="微软雅黑" w:eastAsia="微软雅黑" w:hAnsi="微软雅黑" w:cs="宋体" w:hint="eastAsia"/>
          <w:color w:val="262626"/>
          <w:kern w:val="0"/>
          <w:sz w:val="27"/>
          <w:szCs w:val="27"/>
        </w:rPr>
        <w:t>链长板，立足我国产业规模优势、配套优势和部分领域先发优势，打造新兴产业链，推动传统产业高端化、智能化、绿色化，发展服务型制造。完善国家质量基础设施，加强标准、计量、专利等体系和能力建设，深入开展质量提升行动。促进产业在国内有序转移，优化区域产业链布局，支持老工业基地转型发展。补齐产业</w:t>
      </w:r>
      <w:proofErr w:type="gramStart"/>
      <w:r w:rsidRPr="00286257">
        <w:rPr>
          <w:rFonts w:ascii="微软雅黑" w:eastAsia="微软雅黑" w:hAnsi="微软雅黑" w:cs="宋体" w:hint="eastAsia"/>
          <w:color w:val="262626"/>
          <w:kern w:val="0"/>
          <w:sz w:val="27"/>
          <w:szCs w:val="27"/>
        </w:rPr>
        <w:t>链供应</w:t>
      </w:r>
      <w:proofErr w:type="gramEnd"/>
      <w:r w:rsidRPr="00286257">
        <w:rPr>
          <w:rFonts w:ascii="微软雅黑" w:eastAsia="微软雅黑" w:hAnsi="微软雅黑" w:cs="宋体" w:hint="eastAsia"/>
          <w:color w:val="262626"/>
          <w:kern w:val="0"/>
          <w:sz w:val="27"/>
          <w:szCs w:val="27"/>
        </w:rPr>
        <w:t>链短板，实施产业基础再造工程，加大重要产品和关键核心技术攻关力度，发展先进适用技术，推动产业</w:t>
      </w:r>
      <w:proofErr w:type="gramStart"/>
      <w:r w:rsidRPr="00286257">
        <w:rPr>
          <w:rFonts w:ascii="微软雅黑" w:eastAsia="微软雅黑" w:hAnsi="微软雅黑" w:cs="宋体" w:hint="eastAsia"/>
          <w:color w:val="262626"/>
          <w:kern w:val="0"/>
          <w:sz w:val="27"/>
          <w:szCs w:val="27"/>
        </w:rPr>
        <w:t>链供应</w:t>
      </w:r>
      <w:proofErr w:type="gramEnd"/>
      <w:r w:rsidRPr="00286257">
        <w:rPr>
          <w:rFonts w:ascii="微软雅黑" w:eastAsia="微软雅黑" w:hAnsi="微软雅黑" w:cs="宋体" w:hint="eastAsia"/>
          <w:color w:val="262626"/>
          <w:kern w:val="0"/>
          <w:sz w:val="27"/>
          <w:szCs w:val="27"/>
        </w:rPr>
        <w:t>链多元化。优化产业</w:t>
      </w:r>
      <w:proofErr w:type="gramStart"/>
      <w:r w:rsidRPr="00286257">
        <w:rPr>
          <w:rFonts w:ascii="微软雅黑" w:eastAsia="微软雅黑" w:hAnsi="微软雅黑" w:cs="宋体" w:hint="eastAsia"/>
          <w:color w:val="262626"/>
          <w:kern w:val="0"/>
          <w:sz w:val="27"/>
          <w:szCs w:val="27"/>
        </w:rPr>
        <w:t>链供应链发展</w:t>
      </w:r>
      <w:proofErr w:type="gramEnd"/>
      <w:r w:rsidRPr="00286257">
        <w:rPr>
          <w:rFonts w:ascii="微软雅黑" w:eastAsia="微软雅黑" w:hAnsi="微软雅黑" w:cs="宋体" w:hint="eastAsia"/>
          <w:color w:val="262626"/>
          <w:kern w:val="0"/>
          <w:sz w:val="27"/>
          <w:szCs w:val="27"/>
        </w:rPr>
        <w:t>环境，强化要素支撑。加强国际</w:t>
      </w:r>
      <w:r w:rsidRPr="00286257">
        <w:rPr>
          <w:rFonts w:ascii="微软雅黑" w:eastAsia="微软雅黑" w:hAnsi="微软雅黑" w:cs="宋体" w:hint="eastAsia"/>
          <w:color w:val="262626"/>
          <w:kern w:val="0"/>
          <w:sz w:val="27"/>
          <w:szCs w:val="27"/>
        </w:rPr>
        <w:lastRenderedPageBreak/>
        <w:t>产业安全合作，形成具有更强创新力、更高附加值、更安全可靠的产业</w:t>
      </w:r>
      <w:proofErr w:type="gramStart"/>
      <w:r w:rsidRPr="00286257">
        <w:rPr>
          <w:rFonts w:ascii="微软雅黑" w:eastAsia="微软雅黑" w:hAnsi="微软雅黑" w:cs="宋体" w:hint="eastAsia"/>
          <w:color w:val="262626"/>
          <w:kern w:val="0"/>
          <w:sz w:val="27"/>
          <w:szCs w:val="27"/>
        </w:rPr>
        <w:t>链供应</w:t>
      </w:r>
      <w:proofErr w:type="gramEnd"/>
      <w:r w:rsidRPr="00286257">
        <w:rPr>
          <w:rFonts w:ascii="微软雅黑" w:eastAsia="微软雅黑" w:hAnsi="微软雅黑" w:cs="宋体" w:hint="eastAsia"/>
          <w:color w:val="262626"/>
          <w:kern w:val="0"/>
          <w:sz w:val="27"/>
          <w:szCs w:val="27"/>
        </w:rPr>
        <w:t>链。</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12.发展战略性新兴产业。加快壮大新一代信息技术、生物技术、新能源、新材料、高端装备、新能源汽车、绿色环保以及航空航天、海洋装备等产业。推动互联网、大数据、人工智能等同各产业深度融合，推动先进制造业集群发展，构建一批各具特色、优势互补、结构合理的战略性新兴产业增长引擎，培育新技术、新产品、新业态、新模式。促进平台经济、共享经济健康发展。鼓励企业兼并重组，防止低水平重复建设。</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13.加快发展现代服务业。推动生产性服务业向专业化和价值链高端延伸，推动各类市场主体参与服务供给，加快发展研发设计、现代物流、法律服务等服务业，推动现代服务业同先进制造业、现代农业深度融合，加快推进服务业数字化。推动生活性服务业向高品质和多样化升级，加快发展健康、养老、育幼、文化、旅游、体育、家政、物业等服务业，加强公益性、基础性服务业供给。推进服务业标准化、品牌化建设。</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14.统筹推进基础设施建设。构建系统完备、高效实用、智能绿色、安全可靠的现代化基础设施体系。系统布局新型基础设施，加快第五代移动通信、工业互联网、大数据中心等建设。加快建设交通强国，完善综合运输大通道、综合交通枢纽和物流网络，加快城市群和都市圈轨道交通网络化，提高农村和边境地区交通通达深度。推进能源革命，完善</w:t>
      </w:r>
      <w:r w:rsidRPr="00286257">
        <w:rPr>
          <w:rFonts w:ascii="微软雅黑" w:eastAsia="微软雅黑" w:hAnsi="微软雅黑" w:cs="宋体" w:hint="eastAsia"/>
          <w:color w:val="262626"/>
          <w:kern w:val="0"/>
          <w:sz w:val="27"/>
          <w:szCs w:val="27"/>
        </w:rPr>
        <w:lastRenderedPageBreak/>
        <w:t>能源产供储销体系，加强国内油气勘探开发，加快油气储备设施建设，加快全国干线油气管道建设，建设智慧能源系统，优化电力生产和输送通道布局，提升新能源消纳和存储能力，提升向边远地区输配电能力。加强水利基础设施建设，提升水资源优化配置和水旱灾害防御能力。</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15.加快数字化发展。发展数字经济，推进数字产业化和产业数字化，推动数字经济和实体经济深度融合，打造具有国际竞争力的数字产业集群。加强数字社会、数字政府建设，提升公共服务、社会治理等数字化智能化水平。建立数据资源产权、交易流通、跨境传输和安全保护等基础制度和标准规范，推动数据资源开发利用。扩大基础公共信息数据有序开放，建设国家数据统一共享开放平台。保障国家数据安全，加强个人信息保护。提升全民数字技能，实现信息服务全覆盖。积极参与数字领域国际规则和标准制定。</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五、形成强大国内市场，构建新发展格局</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坚持扩大内需这个战略基点，加快培育完整内需体系，把实施扩大内需战略同深化供给侧结构性改革有机结合起来，以创新驱动、高质量供给引领和创造新需求。</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16.畅通国内大循环。依托强大国内市场，贯通生产、分配、流通、消费各环节，打破行业垄断和地方保护，形成国民经济良性循环。优化供给结构，改善供给质量，提升供给体系对国内需求的适配性。推动金融、房地产同实体经济均衡发展，实现上下游、产供销有效衔接，促进</w:t>
      </w:r>
      <w:r w:rsidRPr="00286257">
        <w:rPr>
          <w:rFonts w:ascii="微软雅黑" w:eastAsia="微软雅黑" w:hAnsi="微软雅黑" w:cs="宋体" w:hint="eastAsia"/>
          <w:color w:val="262626"/>
          <w:kern w:val="0"/>
          <w:sz w:val="27"/>
          <w:szCs w:val="27"/>
        </w:rPr>
        <w:lastRenderedPageBreak/>
        <w:t>农业、制造业、服务业、能源资源等产业门类关系协调。破除妨碍生产要素市场化配置和商品服务流通的体制机制障碍，降低全社会交易成本。完善扩大内需的政策支撑体系，形成需求牵引供给、供给创造需求的更高水平动态平衡。</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17.促进国内国际双循环。立足国内大循环，发挥比较优势，协同推进强大国内市场和贸易强国建设，以国内大循环吸引全球资源要素，充分利用国内国际两个市场两种资源，积极促进内需和外需、进口和出口、引进外资和对外投资协调发展，促进国际收支基本平衡。</w:t>
      </w:r>
      <w:proofErr w:type="gramStart"/>
      <w:r w:rsidRPr="00286257">
        <w:rPr>
          <w:rFonts w:ascii="微软雅黑" w:eastAsia="微软雅黑" w:hAnsi="微软雅黑" w:cs="宋体" w:hint="eastAsia"/>
          <w:color w:val="262626"/>
          <w:kern w:val="0"/>
          <w:sz w:val="27"/>
          <w:szCs w:val="27"/>
        </w:rPr>
        <w:t>完善内</w:t>
      </w:r>
      <w:proofErr w:type="gramEnd"/>
      <w:r w:rsidRPr="00286257">
        <w:rPr>
          <w:rFonts w:ascii="微软雅黑" w:eastAsia="微软雅黑" w:hAnsi="微软雅黑" w:cs="宋体" w:hint="eastAsia"/>
          <w:color w:val="262626"/>
          <w:kern w:val="0"/>
          <w:sz w:val="27"/>
          <w:szCs w:val="27"/>
        </w:rPr>
        <w:t>外贸一体化调控体系，促进内外贸法律法规、监管体制、经营资质、质量标准、检验检疫、认证认可等相衔接，推进同线同标同质。优化国内国际市场布局、商品结构、贸易方式，提升出口质量，增加优质产品进口，实施贸易投资融合工程，构建现代物流体系。</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18.全面促进消费。增强消费对经济发展的基础性作用，顺应消费升级趋势，提升传统消费，培育新型消费，适当增加公共消费。以质量品牌为重点，促进消费向绿色、健康、安全发展，鼓励消费新模式新业态发展。推动汽车等消费品由购买管理向使用管理转变，促进住房消费健康发展。健全现代流通体系，发展无接触交易服务，降低企业流通成本，</w:t>
      </w:r>
      <w:proofErr w:type="gramStart"/>
      <w:r w:rsidRPr="00286257">
        <w:rPr>
          <w:rFonts w:ascii="微软雅黑" w:eastAsia="微软雅黑" w:hAnsi="微软雅黑" w:cs="宋体" w:hint="eastAsia"/>
          <w:color w:val="262626"/>
          <w:kern w:val="0"/>
          <w:sz w:val="27"/>
          <w:szCs w:val="27"/>
        </w:rPr>
        <w:t>促进线</w:t>
      </w:r>
      <w:proofErr w:type="gramEnd"/>
      <w:r w:rsidRPr="00286257">
        <w:rPr>
          <w:rFonts w:ascii="微软雅黑" w:eastAsia="微软雅黑" w:hAnsi="微软雅黑" w:cs="宋体" w:hint="eastAsia"/>
          <w:color w:val="262626"/>
          <w:kern w:val="0"/>
          <w:sz w:val="27"/>
          <w:szCs w:val="27"/>
        </w:rPr>
        <w:t>上线下消费融合发展，开拓城乡消费市场。发展服务消费，放宽服务消费领域市场准入。完善节假日制度，落实带薪休假制度，扩大节假日消费。培育国际消费中心城市。改善消费环境，强化消费者权益保护。</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lastRenderedPageBreak/>
        <w:t>19.拓展投资空间。优化投资结构，保持投资合理增长，发挥投资对优化供给结构的关键作用。加快补齐基础设施、市政工程、农业农村、公共安全、生态环保、公共卫生、物资储备、防灾减灾、民生保障等领域短板，推动企业设备更新和技术改造，扩大战略性新兴产业投资。推进新型基础设施、新型城镇化、交通水利等重大工程建设，支持有利于城乡区域协调发展的重大项目建设。实施川藏铁路、西部陆海新通道、国家水网、雅鲁藏布江下游水电开发、星际探测、北斗产业化等重大工程，推进重大科研设施、重大生态系统保护修复、公共卫生应急保障、重大引调水、防洪减灾、送电输气、沿边沿江沿海交通等一批强基础、增功能、利长远的重大项目建设。发挥政府投资</w:t>
      </w:r>
      <w:proofErr w:type="gramStart"/>
      <w:r w:rsidRPr="00286257">
        <w:rPr>
          <w:rFonts w:ascii="微软雅黑" w:eastAsia="微软雅黑" w:hAnsi="微软雅黑" w:cs="宋体" w:hint="eastAsia"/>
          <w:color w:val="262626"/>
          <w:kern w:val="0"/>
          <w:sz w:val="27"/>
          <w:szCs w:val="27"/>
        </w:rPr>
        <w:t>撬</w:t>
      </w:r>
      <w:proofErr w:type="gramEnd"/>
      <w:r w:rsidRPr="00286257">
        <w:rPr>
          <w:rFonts w:ascii="微软雅黑" w:eastAsia="微软雅黑" w:hAnsi="微软雅黑" w:cs="宋体" w:hint="eastAsia"/>
          <w:color w:val="262626"/>
          <w:kern w:val="0"/>
          <w:sz w:val="27"/>
          <w:szCs w:val="27"/>
        </w:rPr>
        <w:t>动作用，激发民间投资活力，形成市场主导的投资内</w:t>
      </w:r>
      <w:proofErr w:type="gramStart"/>
      <w:r w:rsidRPr="00286257">
        <w:rPr>
          <w:rFonts w:ascii="微软雅黑" w:eastAsia="微软雅黑" w:hAnsi="微软雅黑" w:cs="宋体" w:hint="eastAsia"/>
          <w:color w:val="262626"/>
          <w:kern w:val="0"/>
          <w:sz w:val="27"/>
          <w:szCs w:val="27"/>
        </w:rPr>
        <w:t>生增长</w:t>
      </w:r>
      <w:proofErr w:type="gramEnd"/>
      <w:r w:rsidRPr="00286257">
        <w:rPr>
          <w:rFonts w:ascii="微软雅黑" w:eastAsia="微软雅黑" w:hAnsi="微软雅黑" w:cs="宋体" w:hint="eastAsia"/>
          <w:color w:val="262626"/>
          <w:kern w:val="0"/>
          <w:sz w:val="27"/>
          <w:szCs w:val="27"/>
        </w:rPr>
        <w:t>机制。</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六、全面深化改革，构建高水平社会主义市场经济体制</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坚持和完善社会主义基本经济制度，充分发挥市场在资源配置中的决定性作用，更好发挥政府作用，推动有效市场和有为政府更好结合。</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20.激发各类市场主体活力。毫不动摇巩固和发展公有制经济，毫不动摇鼓励、支持、引导非公有制经济发展。深化国资国企改革，做</w:t>
      </w:r>
      <w:proofErr w:type="gramStart"/>
      <w:r w:rsidRPr="00286257">
        <w:rPr>
          <w:rFonts w:ascii="微软雅黑" w:eastAsia="微软雅黑" w:hAnsi="微软雅黑" w:cs="宋体" w:hint="eastAsia"/>
          <w:color w:val="262626"/>
          <w:kern w:val="0"/>
          <w:sz w:val="27"/>
          <w:szCs w:val="27"/>
        </w:rPr>
        <w:t>强做</w:t>
      </w:r>
      <w:proofErr w:type="gramEnd"/>
      <w:r w:rsidRPr="00286257">
        <w:rPr>
          <w:rFonts w:ascii="微软雅黑" w:eastAsia="微软雅黑" w:hAnsi="微软雅黑" w:cs="宋体" w:hint="eastAsia"/>
          <w:color w:val="262626"/>
          <w:kern w:val="0"/>
          <w:sz w:val="27"/>
          <w:szCs w:val="27"/>
        </w:rPr>
        <w:t>优做大国有资本和国有企业。加快国有经济布局优化和结构调整，发挥国有经济战略支撑作用。加快完善中国特色现代企业制度，深化国有企业混合所有制改革。健全管资本为主的国有资产监管体制，深化国有资本投资、运营公司改革。推进能源、铁路、电信、公用事业等行业竞争</w:t>
      </w:r>
      <w:r w:rsidRPr="00286257">
        <w:rPr>
          <w:rFonts w:ascii="微软雅黑" w:eastAsia="微软雅黑" w:hAnsi="微软雅黑" w:cs="宋体" w:hint="eastAsia"/>
          <w:color w:val="262626"/>
          <w:kern w:val="0"/>
          <w:sz w:val="27"/>
          <w:szCs w:val="27"/>
        </w:rPr>
        <w:lastRenderedPageBreak/>
        <w:t>性环节市场化改革。优化民营经济发展环境，构建亲清政商关系，促进非公有制经济健康发展和非公有制</w:t>
      </w:r>
      <w:proofErr w:type="gramStart"/>
      <w:r w:rsidRPr="00286257">
        <w:rPr>
          <w:rFonts w:ascii="微软雅黑" w:eastAsia="微软雅黑" w:hAnsi="微软雅黑" w:cs="宋体" w:hint="eastAsia"/>
          <w:color w:val="262626"/>
          <w:kern w:val="0"/>
          <w:sz w:val="27"/>
          <w:szCs w:val="27"/>
        </w:rPr>
        <w:t>经济人士健康</w:t>
      </w:r>
      <w:proofErr w:type="gramEnd"/>
      <w:r w:rsidRPr="00286257">
        <w:rPr>
          <w:rFonts w:ascii="微软雅黑" w:eastAsia="微软雅黑" w:hAnsi="微软雅黑" w:cs="宋体" w:hint="eastAsia"/>
          <w:color w:val="262626"/>
          <w:kern w:val="0"/>
          <w:sz w:val="27"/>
          <w:szCs w:val="27"/>
        </w:rPr>
        <w:t>成长，依法平等保护民营企业产权和企业家权益，破除制约民营企业发展的各种壁垒，完善促进中小</w:t>
      </w:r>
      <w:proofErr w:type="gramStart"/>
      <w:r w:rsidRPr="00286257">
        <w:rPr>
          <w:rFonts w:ascii="微软雅黑" w:eastAsia="微软雅黑" w:hAnsi="微软雅黑" w:cs="宋体" w:hint="eastAsia"/>
          <w:color w:val="262626"/>
          <w:kern w:val="0"/>
          <w:sz w:val="27"/>
          <w:szCs w:val="27"/>
        </w:rPr>
        <w:t>微企业</w:t>
      </w:r>
      <w:proofErr w:type="gramEnd"/>
      <w:r w:rsidRPr="00286257">
        <w:rPr>
          <w:rFonts w:ascii="微软雅黑" w:eastAsia="微软雅黑" w:hAnsi="微软雅黑" w:cs="宋体" w:hint="eastAsia"/>
          <w:color w:val="262626"/>
          <w:kern w:val="0"/>
          <w:sz w:val="27"/>
          <w:szCs w:val="27"/>
        </w:rPr>
        <w:t>和个体工商户发展的法律环境和政策体系。弘扬企业家精神，加快建设世界一流企业。</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21.完善宏观经济治理。健全以国家发展规划为战略导向，以财政政策和货币政策为主要手段，就业、产业、投资、消费、环保、区域等政策紧密配合，目标优化、分工合理、高效协同的宏观经济治理体系。完善宏观经济政策制定和执行机制，重视预期管理，提高调控的科学性。加强国际宏观经济政策协调，搞好跨周期政策设计，提高逆周期调节能力，促进经济总量平衡、结构优化、内外均衡。加强宏观经济治理数据库等建设，提升大数据等现代技术手段辅助治理能力。推进统计现代化改革。</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22.建立现代财税金融体制。加强财政资源统筹，加强中期财政规划管理，增强国家重大战略任务财力保障。深化预算管理制度改革，强化对预算编制的宏观指导。推进财政支出标准化，强化预算约束和绩效管理。明确中央和地方政府事权与支出责任，健全省以下财政体制，增强基层公共服务保障能力。完善现代税收制度，健全地方税、直接税体系，优化税制结构，适当提高直接税比重，深化税收征管制度改革。健全政府债务管理制度。建设现代中央银行制度，完善货币供应调控机制，稳妥推进数字货币研发，健全市场化利率形成和传导机制。构建金融有效</w:t>
      </w:r>
      <w:r w:rsidRPr="00286257">
        <w:rPr>
          <w:rFonts w:ascii="微软雅黑" w:eastAsia="微软雅黑" w:hAnsi="微软雅黑" w:cs="宋体" w:hint="eastAsia"/>
          <w:color w:val="262626"/>
          <w:kern w:val="0"/>
          <w:sz w:val="27"/>
          <w:szCs w:val="27"/>
        </w:rPr>
        <w:lastRenderedPageBreak/>
        <w:t>支持实体经济的体制机制，提升金融科技水平，增强金融普惠性。深化国有商业银行改革，支持中小银行和农村信用社持续健康发展，改革优化政策性金融。全面实行股票发行注册制，建立</w:t>
      </w:r>
      <w:proofErr w:type="gramStart"/>
      <w:r w:rsidRPr="00286257">
        <w:rPr>
          <w:rFonts w:ascii="微软雅黑" w:eastAsia="微软雅黑" w:hAnsi="微软雅黑" w:cs="宋体" w:hint="eastAsia"/>
          <w:color w:val="262626"/>
          <w:kern w:val="0"/>
          <w:sz w:val="27"/>
          <w:szCs w:val="27"/>
        </w:rPr>
        <w:t>常态化退市</w:t>
      </w:r>
      <w:proofErr w:type="gramEnd"/>
      <w:r w:rsidRPr="00286257">
        <w:rPr>
          <w:rFonts w:ascii="微软雅黑" w:eastAsia="微软雅黑" w:hAnsi="微软雅黑" w:cs="宋体" w:hint="eastAsia"/>
          <w:color w:val="262626"/>
          <w:kern w:val="0"/>
          <w:sz w:val="27"/>
          <w:szCs w:val="27"/>
        </w:rPr>
        <w:t>机制，提高直接融资比重。推进金融双向开放。完善现代金融监管体系，提高金融监管透明度和法治化水平，完善存款保险制度，健全金融风险预防、预警、处置、问</w:t>
      </w:r>
      <w:proofErr w:type="gramStart"/>
      <w:r w:rsidRPr="00286257">
        <w:rPr>
          <w:rFonts w:ascii="微软雅黑" w:eastAsia="微软雅黑" w:hAnsi="微软雅黑" w:cs="宋体" w:hint="eastAsia"/>
          <w:color w:val="262626"/>
          <w:kern w:val="0"/>
          <w:sz w:val="27"/>
          <w:szCs w:val="27"/>
        </w:rPr>
        <w:t>责制度</w:t>
      </w:r>
      <w:proofErr w:type="gramEnd"/>
      <w:r w:rsidRPr="00286257">
        <w:rPr>
          <w:rFonts w:ascii="微软雅黑" w:eastAsia="微软雅黑" w:hAnsi="微软雅黑" w:cs="宋体" w:hint="eastAsia"/>
          <w:color w:val="262626"/>
          <w:kern w:val="0"/>
          <w:sz w:val="27"/>
          <w:szCs w:val="27"/>
        </w:rPr>
        <w:t>体系，对违法违规行为零容忍。</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23.建设高标准市场体系。健全市场体系基础制度，坚持平等准入、公正监管、开放有序、诚信守法，形成高效规范、公平竞争的国内统一市场。实施高标准市场体系建设行动。健全产权执法司法保护制度。实施统一的市场准入负面清单制度。继续放宽准入限制。健全公平竞争审查机制，加强反垄断和反不正当竞争执法司法，提升市场综合监管能力。深化土地管理制度改革。推进土地、劳动力、资本、技术、数据等要素市场化改革。健全要素市场运行机制，完善要素交易规则和服务体系。</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24.加快转变政府职能。建设职责明确、依法行政的政府治理体系。深化简政放权、放管结合、优化服务改革，全面实行政府权责清单制度。持续优化市场化法治化国际化营商环境。实施涉企经营许可事项清单管理，加强事中事后监管，对新产业新业</w:t>
      </w:r>
      <w:proofErr w:type="gramStart"/>
      <w:r w:rsidRPr="00286257">
        <w:rPr>
          <w:rFonts w:ascii="微软雅黑" w:eastAsia="微软雅黑" w:hAnsi="微软雅黑" w:cs="宋体" w:hint="eastAsia"/>
          <w:color w:val="262626"/>
          <w:kern w:val="0"/>
          <w:sz w:val="27"/>
          <w:szCs w:val="27"/>
        </w:rPr>
        <w:t>态实行</w:t>
      </w:r>
      <w:proofErr w:type="gramEnd"/>
      <w:r w:rsidRPr="00286257">
        <w:rPr>
          <w:rFonts w:ascii="微软雅黑" w:eastAsia="微软雅黑" w:hAnsi="微软雅黑" w:cs="宋体" w:hint="eastAsia"/>
          <w:color w:val="262626"/>
          <w:kern w:val="0"/>
          <w:sz w:val="27"/>
          <w:szCs w:val="27"/>
        </w:rPr>
        <w:t>包容审慎监管。健全重大政策事前评估和事后评价制度，畅通参与政策制定的渠道，提高决策科学化、民主化、法治化水平。推进政务服务标准化、规范化、便利化，深化政务公开。深化行业协会、商会和中介机构改革。</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lastRenderedPageBreak/>
        <w:t>七、优先发展农业农村，全面推进乡村振兴</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坚持把解决好“三农”问题作为全党工作重中之重，走中国特色社会主义乡村振兴道路，全面实施乡村振兴战略，强化以工补农、以城带乡，推动形成工农互促、城乡互补、协调发展、共同繁荣的新型工农城乡关系，加快农业农村现代化。</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25.提高农业质量效益和竞争力。适应确保国计民生要求，以保障国家粮食安全为底线，健全农业支持保护制度。坚持最严格的耕地保护制度，深入实施藏粮于地、</w:t>
      </w:r>
      <w:proofErr w:type="gramStart"/>
      <w:r w:rsidRPr="00286257">
        <w:rPr>
          <w:rFonts w:ascii="微软雅黑" w:eastAsia="微软雅黑" w:hAnsi="微软雅黑" w:cs="宋体" w:hint="eastAsia"/>
          <w:color w:val="262626"/>
          <w:kern w:val="0"/>
          <w:sz w:val="27"/>
          <w:szCs w:val="27"/>
        </w:rPr>
        <w:t>藏粮于技战略</w:t>
      </w:r>
      <w:proofErr w:type="gramEnd"/>
      <w:r w:rsidRPr="00286257">
        <w:rPr>
          <w:rFonts w:ascii="微软雅黑" w:eastAsia="微软雅黑" w:hAnsi="微软雅黑" w:cs="宋体" w:hint="eastAsia"/>
          <w:color w:val="262626"/>
          <w:kern w:val="0"/>
          <w:sz w:val="27"/>
          <w:szCs w:val="27"/>
        </w:rPr>
        <w:t>，加大农业水利设施建设力度，实施高标准农田建设工程，强化农业科技和装备支撑，提高农业良种化水平，健全动物防疫和农作物病虫害防治体系，建设智慧农业。强化绿色导向、标准引领和质量安全监管，建设农业现代化示范区。推动农业供给侧结构性改革，优化农业生产结构和区域布局，加强粮食生产功能区、重要农产品生产保护区和特色农产品优势区建设，推进优质粮食工程。完善粮食主产区利益补偿机制。保障粮、棉、油、糖、肉等重要农产品供给安全，提升收储调控能力。开展粮食节约行动。发展县域经济，推动农村一二三产业融合发展，丰富乡村经济业态，拓展农民增收空间。</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26.实施乡村建设行动。把乡村建设摆在社会主义现代化建设的重要位置。强化县城综合服务能力，把乡镇建成服务农民的区域中心。统筹县域城镇和村庄规划建设，保护传统村落和乡村风貌。完善乡村水、电、路、气、通信、广播电视、物流等基础设施，提升农房建设质量。因地</w:t>
      </w:r>
      <w:r w:rsidRPr="00286257">
        <w:rPr>
          <w:rFonts w:ascii="微软雅黑" w:eastAsia="微软雅黑" w:hAnsi="微软雅黑" w:cs="宋体" w:hint="eastAsia"/>
          <w:color w:val="262626"/>
          <w:kern w:val="0"/>
          <w:sz w:val="27"/>
          <w:szCs w:val="27"/>
        </w:rPr>
        <w:lastRenderedPageBreak/>
        <w:t>制宜推进农村改厕、生活垃圾处理和污水治理，实施河湖水系综合整治，改善农村人居环境。提高农民科技文化素质，推动乡村人才振兴。</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27.深化农村改革。健全城乡融合发展机制，推动城乡要素平等交换、双向流动，增强农业农村发展活力。落实第二轮土地承包到期后再延长三十年政策，加快培育农民合作社、家庭农场等新型农业经营主体，健全农业专业化社会化服务体系，发展多种形式适度规模经营，实现小农户和现代农业有机衔接。健全城乡统一的建设用地市场，积极探索实施农村集体经营性建设用地入市制度。建立土地征收公共利益用地认定机制，缩小土地征收范围。探索宅基地所有权、资格权、使用权分置实现形式。保障进城落户农民土地承包权、宅基地使用权、集体收益分配权，鼓励依法自愿有偿转让。深化农村集体产权制度改革，发展新型农村集体经济。健全农村金融服务体系，发展农业保险。</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28.实现巩固拓展脱贫攻坚成果同乡村振兴有效衔接。建立农村低收入人口和欠发达地区帮扶机制，保持财政投入力度总体稳定，接续推进脱贫地区发展。健全防止返贫监测和帮扶机制，做好易地扶贫搬迁后续帮扶工作，加强扶贫项目资金资产管理和监督，推动特色产业可持续发展。健全农村社会保障和救助制度。在西部地区脱贫县中集中支持一批乡村振兴重点帮扶县，增强其巩固脱贫成果及内生发展能力。坚持和</w:t>
      </w:r>
      <w:proofErr w:type="gramStart"/>
      <w:r w:rsidRPr="00286257">
        <w:rPr>
          <w:rFonts w:ascii="微软雅黑" w:eastAsia="微软雅黑" w:hAnsi="微软雅黑" w:cs="宋体" w:hint="eastAsia"/>
          <w:color w:val="262626"/>
          <w:kern w:val="0"/>
          <w:sz w:val="27"/>
          <w:szCs w:val="27"/>
        </w:rPr>
        <w:t>完善东西</w:t>
      </w:r>
      <w:proofErr w:type="gramEnd"/>
      <w:r w:rsidRPr="00286257">
        <w:rPr>
          <w:rFonts w:ascii="微软雅黑" w:eastAsia="微软雅黑" w:hAnsi="微软雅黑" w:cs="宋体" w:hint="eastAsia"/>
          <w:color w:val="262626"/>
          <w:kern w:val="0"/>
          <w:sz w:val="27"/>
          <w:szCs w:val="27"/>
        </w:rPr>
        <w:t>部协作和对口支援、社会力量参与帮扶等机制。</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八、优化国土空间布局，推进区域协调发展和新型城镇化</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lastRenderedPageBreak/>
        <w:t>坚持实施区域重大战略、区域协调发展战略、主体功能区战略，健全区域协调发展体制机制，完善新型城镇化战略，构建高质量发展的国土空间布局和支撑体系。</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29.构建国土空间开发保护新格局。立足资源环境承载能力，发挥各地比较优势，逐步形成城市化地区、农产品主产区、生态功能区三大空间格局，优化重大基础设施、重大生产力和公共资源布局。支持城市化地区高效集聚经济和人口、保护基本农田和生态空间，支持农产品主产区增强农业生产能力，支持生态功能区把发展重点放到保护生态环境、提供生态产品上，支持生态功能区的人口逐步有序转移，形成主体功能明显、优势互补、高质量发展的国土空间开发保护新格局。</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30.推动区域协调发展。推动西部大开发形成新格局，推动东北振兴取得新突破，促进中部地区加快崛起，鼓励东部地区加快推进现代化。支持革命老区、民族地区加快发展，加强边疆地区建设，推进兴边富民、</w:t>
      </w:r>
      <w:proofErr w:type="gramStart"/>
      <w:r w:rsidRPr="00286257">
        <w:rPr>
          <w:rFonts w:ascii="微软雅黑" w:eastAsia="微软雅黑" w:hAnsi="微软雅黑" w:cs="宋体" w:hint="eastAsia"/>
          <w:color w:val="262626"/>
          <w:kern w:val="0"/>
          <w:sz w:val="27"/>
          <w:szCs w:val="27"/>
        </w:rPr>
        <w:t>稳边固边</w:t>
      </w:r>
      <w:proofErr w:type="gramEnd"/>
      <w:r w:rsidRPr="00286257">
        <w:rPr>
          <w:rFonts w:ascii="微软雅黑" w:eastAsia="微软雅黑" w:hAnsi="微软雅黑" w:cs="宋体" w:hint="eastAsia"/>
          <w:color w:val="262626"/>
          <w:kern w:val="0"/>
          <w:sz w:val="27"/>
          <w:szCs w:val="27"/>
        </w:rPr>
        <w:t>。推进京津冀协同发展、长江经济带发展、粤港澳大湾区建设、长三角一体化发展，打造创新平台和新增长极。推动黄河流域生态保护和高质量发展。高标准、高质量</w:t>
      </w:r>
      <w:proofErr w:type="gramStart"/>
      <w:r w:rsidRPr="00286257">
        <w:rPr>
          <w:rFonts w:ascii="微软雅黑" w:eastAsia="微软雅黑" w:hAnsi="微软雅黑" w:cs="宋体" w:hint="eastAsia"/>
          <w:color w:val="262626"/>
          <w:kern w:val="0"/>
          <w:sz w:val="27"/>
          <w:szCs w:val="27"/>
        </w:rPr>
        <w:t>建设雄安新区</w:t>
      </w:r>
      <w:proofErr w:type="gramEnd"/>
      <w:r w:rsidRPr="00286257">
        <w:rPr>
          <w:rFonts w:ascii="微软雅黑" w:eastAsia="微软雅黑" w:hAnsi="微软雅黑" w:cs="宋体" w:hint="eastAsia"/>
          <w:color w:val="262626"/>
          <w:kern w:val="0"/>
          <w:sz w:val="27"/>
          <w:szCs w:val="27"/>
        </w:rPr>
        <w:t>。坚持陆海统筹，发展海洋经济，建设海洋强国。健全区域战略统筹、市场一体化发展、区域合作互助、区际利益补偿等机制，更好促进发达地区和欠发达地区、东中西部和东北地区共同发展。完善转移支付制度，加大对欠发达地区财力支持，逐步实现基本公共服务均等化。</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lastRenderedPageBreak/>
        <w:t>31.推进以人为核心的新型城镇化。实施城市更新行动，推进城市生态修复、功能完善工程，统筹城市规划、建设、管理，合理确定城市规模、人口密度、空间结构，促进大中小城市和小城镇协调发展。强化历史文化保护、塑造城市风貌，加强城镇老旧小区改造和社区建设，增强城市防洪排涝能力，建设海绵城市、韧性城市。提高城市治理水平，加强特大城市治理中的风险防控。坚持房子是用来住的、不是用来炒的定位，租购并举、因城施策，促进房地产市场平稳健康发展。有效增加保障性住房供给，完善土地出让收入分配机制，探索支持利用集体建设用地按照规划建设租赁住房，完善长租房政策，扩大保障性租赁住房供给。深化户籍制度改革，完善财政转移支付和城镇新增建设用地规模与农业转移人口市民化挂钩政策，强化基本公共服务保障，加快农业转移人口市民化。优化行政区划设置，发挥中心城市和城市群带动作用，建设现代化都市圈。推进成渝地区双城经济圈建设。推进以县城为重要载体的城镇化建设。</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九、繁荣发展文化事业和文化产业，提高国家文化软实力</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坚持马克思主义在意识形态领域的指导地位，坚定文化自信，坚持以社会主义核心价值观引领文化建设，加强社会主义精神文明建设，围绕举旗帜、聚民心、育新人、兴文化、</w:t>
      </w:r>
      <w:proofErr w:type="gramStart"/>
      <w:r w:rsidRPr="00286257">
        <w:rPr>
          <w:rFonts w:ascii="微软雅黑" w:eastAsia="微软雅黑" w:hAnsi="微软雅黑" w:cs="宋体" w:hint="eastAsia"/>
          <w:color w:val="262626"/>
          <w:kern w:val="0"/>
          <w:sz w:val="27"/>
          <w:szCs w:val="27"/>
        </w:rPr>
        <w:t>展形象</w:t>
      </w:r>
      <w:proofErr w:type="gramEnd"/>
      <w:r w:rsidRPr="00286257">
        <w:rPr>
          <w:rFonts w:ascii="微软雅黑" w:eastAsia="微软雅黑" w:hAnsi="微软雅黑" w:cs="宋体" w:hint="eastAsia"/>
          <w:color w:val="262626"/>
          <w:kern w:val="0"/>
          <w:sz w:val="27"/>
          <w:szCs w:val="27"/>
        </w:rPr>
        <w:t>的使命任务，促进满足人民文化需求和增强人民精神力量相统一，推进社会主义文化强国建设。</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lastRenderedPageBreak/>
        <w:t>32.提高社会文明程度。推动形成适应新时代要求的思想观念、精神面貌、文明风尚、行为规范。深入开展习近平新时代中国特色社会主义思想学习教育，推进马克思主义理论研究和建设工程。推动理想信念教育常态化制度化，加强党史、新中国史、改革开放史、社会主义发展史教育，加强爱国主义、集体主义、社会主义教育，弘扬党和人民在各个历史时期奋斗中形成的伟大精神，推进公民道德建设，实施文明创建工程，拓展新时代文明实践中心建设。健全志愿服务体系，广泛开展志愿服务关爱行动。弘扬诚信文化，推进诚信建设。提倡艰苦奋斗、勤俭节约，开展以劳动创造幸福为主题的宣传教育。加强家庭、家教、家风建设。加强网络文明建设，发展积极健康的网络文化。</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33.提升公共文化服务水平。全面繁荣新闻出版、广播影视、文学艺术、哲学社会科学事业。实施文艺作品质量提升工程，加强现实题材创作生产，不断推出反映时代新气象、讴歌人民新创造的文艺精品。推进媒体深度融合，实施全媒体传播工程，做强新型主流媒体，建强用好县级</w:t>
      </w:r>
      <w:proofErr w:type="gramStart"/>
      <w:r w:rsidRPr="00286257">
        <w:rPr>
          <w:rFonts w:ascii="微软雅黑" w:eastAsia="微软雅黑" w:hAnsi="微软雅黑" w:cs="宋体" w:hint="eastAsia"/>
          <w:color w:val="262626"/>
          <w:kern w:val="0"/>
          <w:sz w:val="27"/>
          <w:szCs w:val="27"/>
        </w:rPr>
        <w:t>融媒体</w:t>
      </w:r>
      <w:proofErr w:type="gramEnd"/>
      <w:r w:rsidRPr="00286257">
        <w:rPr>
          <w:rFonts w:ascii="微软雅黑" w:eastAsia="微软雅黑" w:hAnsi="微软雅黑" w:cs="宋体" w:hint="eastAsia"/>
          <w:color w:val="262626"/>
          <w:kern w:val="0"/>
          <w:sz w:val="27"/>
          <w:szCs w:val="27"/>
        </w:rPr>
        <w:t>中心。推进城乡公共文化服务体系一体建设，创新实施文化惠民工程，广泛开展群众性文化活动，推动公共文化数字化建设。加强国家重大文化设施和文化项目建设，推进国家版本馆、国家文献储备库、智慧广电等工程。传承弘扬中华优秀传统文化，加强文物古籍保护、研究、利用，强化重要文化和自然遗产、非物质文化遗产系统性保护，加强各民族优秀传统手工艺保护和传承，建设长城、大运河、长征、黄河</w:t>
      </w:r>
      <w:r w:rsidRPr="00286257">
        <w:rPr>
          <w:rFonts w:ascii="微软雅黑" w:eastAsia="微软雅黑" w:hAnsi="微软雅黑" w:cs="宋体" w:hint="eastAsia"/>
          <w:color w:val="262626"/>
          <w:kern w:val="0"/>
          <w:sz w:val="27"/>
          <w:szCs w:val="27"/>
        </w:rPr>
        <w:lastRenderedPageBreak/>
        <w:t>等国家文化公园。广泛开展全民健身运动，增强人民体质。筹办好北京冬奥会、冬残奥会。</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34.健全现代文化产业体系。坚持把社会效益放在首位、社会效益和经济效益相统一，深化文化体制改革，完善文化产业规划和政策，加强文化市场体系建设，扩大优质文化产品供给。实施文化产业数字化战略，加快发展新型文化企业、文化业态、文化消费模式。规范发展文化产业园区，推动区域文化产业带建设。推动文化和旅游融合发展，建设一批富有文化底蕴的世界级旅游景区和度假区，打造</w:t>
      </w:r>
      <w:proofErr w:type="gramStart"/>
      <w:r w:rsidRPr="00286257">
        <w:rPr>
          <w:rFonts w:ascii="微软雅黑" w:eastAsia="微软雅黑" w:hAnsi="微软雅黑" w:cs="宋体" w:hint="eastAsia"/>
          <w:color w:val="262626"/>
          <w:kern w:val="0"/>
          <w:sz w:val="27"/>
          <w:szCs w:val="27"/>
        </w:rPr>
        <w:t>一</w:t>
      </w:r>
      <w:proofErr w:type="gramEnd"/>
      <w:r w:rsidRPr="00286257">
        <w:rPr>
          <w:rFonts w:ascii="微软雅黑" w:eastAsia="微软雅黑" w:hAnsi="微软雅黑" w:cs="宋体" w:hint="eastAsia"/>
          <w:color w:val="262626"/>
          <w:kern w:val="0"/>
          <w:sz w:val="27"/>
          <w:szCs w:val="27"/>
        </w:rPr>
        <w:t>批文化特色鲜明的国家级旅游休闲城市和街区，发展红色旅游和乡村旅游。以讲好中国故事为着力点，创新推进国际传播，加强对外文化交流和多层次文明对话。</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十、推动绿色发展，促进人与自然和谐共生</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坚持绿水青山就是金山银山理念，坚持尊重自然、顺应自然、保护自然，坚持节约优先、保护优先、自然恢复为主，守住自然生态安全边界。深入实施可持续发展战略，完善生态文明领域统筹协调机制，构建生态文明体系，促进经济社会发展全面绿色转型，建设人与自然和谐共生的现代化。</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35.加快推动绿色低碳发展。强化国土空间规划和用途管控，落实生态保护、基本农田、城镇开发等空间管控边界，减少人类活动对自然空间的占用。强化绿色发展的法律和政策保障，发展绿色金融，支持绿色技术创新，推进清洁生产，发展环保产业，推进重点行业和重要领域绿</w:t>
      </w:r>
      <w:r w:rsidRPr="00286257">
        <w:rPr>
          <w:rFonts w:ascii="微软雅黑" w:eastAsia="微软雅黑" w:hAnsi="微软雅黑" w:cs="宋体" w:hint="eastAsia"/>
          <w:color w:val="262626"/>
          <w:kern w:val="0"/>
          <w:sz w:val="27"/>
          <w:szCs w:val="27"/>
        </w:rPr>
        <w:lastRenderedPageBreak/>
        <w:t>色化改造。推动能源清洁低碳安全高效利用。发展绿色建筑。开展绿色生活创建活动。降低碳排放强度，支持有条件的地方率先达到碳排放峰值，制定二〇三〇年前碳排放达</w:t>
      </w:r>
      <w:proofErr w:type="gramStart"/>
      <w:r w:rsidRPr="00286257">
        <w:rPr>
          <w:rFonts w:ascii="微软雅黑" w:eastAsia="微软雅黑" w:hAnsi="微软雅黑" w:cs="宋体" w:hint="eastAsia"/>
          <w:color w:val="262626"/>
          <w:kern w:val="0"/>
          <w:sz w:val="27"/>
          <w:szCs w:val="27"/>
        </w:rPr>
        <w:t>峰行动</w:t>
      </w:r>
      <w:proofErr w:type="gramEnd"/>
      <w:r w:rsidRPr="00286257">
        <w:rPr>
          <w:rFonts w:ascii="微软雅黑" w:eastAsia="微软雅黑" w:hAnsi="微软雅黑" w:cs="宋体" w:hint="eastAsia"/>
          <w:color w:val="262626"/>
          <w:kern w:val="0"/>
          <w:sz w:val="27"/>
          <w:szCs w:val="27"/>
        </w:rPr>
        <w:t>方案。</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36.持续改善环境质量。增强全社会生态环保意识，深入打好污染防治攻坚战。继续开展污染防治行动，建立地上地下、陆海统筹的生态环境治理制度。强化多污染物协同控制和区域协同治理，加强细颗粒物和臭氧协同控制，基本消除重污染天气。治理城乡生活环境，推进城镇污水管网全覆盖，基本消除城市黑臭水体。推进化肥农药减量化和土壤污染治理，加强白色污染治理。加强危险废物医疗废物收集处理。完成重点地区危险化学品生产企业搬迁改造。重视新污染物治理。全面实行排污许可制，推进排污权、用能权、用水权、</w:t>
      </w:r>
      <w:proofErr w:type="gramStart"/>
      <w:r w:rsidRPr="00286257">
        <w:rPr>
          <w:rFonts w:ascii="微软雅黑" w:eastAsia="微软雅黑" w:hAnsi="微软雅黑" w:cs="宋体" w:hint="eastAsia"/>
          <w:color w:val="262626"/>
          <w:kern w:val="0"/>
          <w:sz w:val="27"/>
          <w:szCs w:val="27"/>
        </w:rPr>
        <w:t>碳排放权</w:t>
      </w:r>
      <w:proofErr w:type="gramEnd"/>
      <w:r w:rsidRPr="00286257">
        <w:rPr>
          <w:rFonts w:ascii="微软雅黑" w:eastAsia="微软雅黑" w:hAnsi="微软雅黑" w:cs="宋体" w:hint="eastAsia"/>
          <w:color w:val="262626"/>
          <w:kern w:val="0"/>
          <w:sz w:val="27"/>
          <w:szCs w:val="27"/>
        </w:rPr>
        <w:t>市场化交易。完善环境保护、节能减排约束性指标管理。完善中央生态环境保护督察制度。积极参与和引领应对气候变化等生态环保国际合作。</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37.提升生态系统质量和稳定性。坚持山水林田湖草系统治理，构建以国家公园为主体的自然保护地体系。实施生物多样性保护重大工程。加强外来物种管控。强化河湖长制，加强大江大河和重要湖泊湿地生态保护治理，实施好长江十年禁渔。科学推进荒漠化、石漠化、水土流失综合治理，开展大规模国土绿化行动，推行林长制。推行草原森林河流湖泊休养生息，加强黑土地保护，健全耕地休耕轮作制度。加强全球气候变暖对我国承受力脆弱地区影响的观测，完善自然保护地、生态保护红线监管制度，开展生态系统保护成效监测评估。</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lastRenderedPageBreak/>
        <w:t>38.全面提高资源利用效率。健全自然资源资产产权制度和法律法规，加强自然资源调查评价监测和确权登记，建立生态产品价值实现机制，完善市场化、多元化生态补偿，推进资源总量管理、科学配置、全面节约、循环利用。实施国家节水行动，建立水资源刚性约束制度。提高海洋资源、矿产资源开发保护水平。完善资源价格形成机制。推行垃圾分类和减量化、资源化。加快构建废旧物资循环利用体系。</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十一、实行高水平对外开放，开拓合作共赢新局面</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坚持实施更大范围、更宽领域、更深层次对外开放，依托我国大市场优势，促进国际合作，实现互利共赢。</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39.建设更高水平开放型经济新体制。全面提高对外开放水平，推动贸易和投资自由化便利化，推进贸易创新发展，增强对外贸易综合竞争力。完善外商投资准入前国民待遇加负面清单管理制度，有序扩大服务业对外开放，依法保护外资企业合法权益，健全促进和保障境外投资的法律、政策和服务体系，坚定维护中国企业海外合法权益，实现高质量引进来和高水平走出去。完善自由贸易试验区布局，赋予其更大改革自主权，稳步推进海南自由贸易港建设，建设对外开放新高地。稳</w:t>
      </w:r>
      <w:proofErr w:type="gramStart"/>
      <w:r w:rsidRPr="00286257">
        <w:rPr>
          <w:rFonts w:ascii="微软雅黑" w:eastAsia="微软雅黑" w:hAnsi="微软雅黑" w:cs="宋体" w:hint="eastAsia"/>
          <w:color w:val="262626"/>
          <w:kern w:val="0"/>
          <w:sz w:val="27"/>
          <w:szCs w:val="27"/>
        </w:rPr>
        <w:t>慎推进</w:t>
      </w:r>
      <w:proofErr w:type="gramEnd"/>
      <w:r w:rsidRPr="00286257">
        <w:rPr>
          <w:rFonts w:ascii="微软雅黑" w:eastAsia="微软雅黑" w:hAnsi="微软雅黑" w:cs="宋体" w:hint="eastAsia"/>
          <w:color w:val="262626"/>
          <w:kern w:val="0"/>
          <w:sz w:val="27"/>
          <w:szCs w:val="27"/>
        </w:rPr>
        <w:t>人民币国际化，坚持市场驱动和企业自主选择，营造以人民币自由使用为基础的新型互利合作关系。发挥好中国国际进口博览会等重要展会平台作用。</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lastRenderedPageBreak/>
        <w:t>40.推动共建“一带一路”高质量发展。坚持共商共建共享原则，秉持绿色、开放、廉洁理念，深化务实合作，加强安全保障，促进共同发展。推进基础设施互联互通，拓展第三方市场合作。构筑互利共赢的产业</w:t>
      </w:r>
      <w:proofErr w:type="gramStart"/>
      <w:r w:rsidRPr="00286257">
        <w:rPr>
          <w:rFonts w:ascii="微软雅黑" w:eastAsia="微软雅黑" w:hAnsi="微软雅黑" w:cs="宋体" w:hint="eastAsia"/>
          <w:color w:val="262626"/>
          <w:kern w:val="0"/>
          <w:sz w:val="27"/>
          <w:szCs w:val="27"/>
        </w:rPr>
        <w:t>链供应链合作</w:t>
      </w:r>
      <w:proofErr w:type="gramEnd"/>
      <w:r w:rsidRPr="00286257">
        <w:rPr>
          <w:rFonts w:ascii="微软雅黑" w:eastAsia="微软雅黑" w:hAnsi="微软雅黑" w:cs="宋体" w:hint="eastAsia"/>
          <w:color w:val="262626"/>
          <w:kern w:val="0"/>
          <w:sz w:val="27"/>
          <w:szCs w:val="27"/>
        </w:rPr>
        <w:t>体系，深化国际产能合作，扩大双向贸易和投资。坚持以企业为主体，以市场为导向，遵循国际惯例和债务可持续原则，健全多元化投融资体系。推进战略、规划、机制对接，加强政策、规则、标准联通。深化公共卫生、数字经济、绿色发展、科技教育合作，促进人文交流。</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41.积极参与全球经济治理体系改革。坚持平等协商、互利共赢，推动二十国集团等发挥国际经济合作功能。维护多边贸易体制，积极参与世界贸易组织改革，推动完善更加公正合理的全球经济治理体系。积极参与多双边区域投资贸易合作机制，推动新兴领域经济治理规则制定，提高参与国际金融治理能力。实施自由贸易区提升战略，构建面向全球的高标准自由贸易区网络。</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十二、改善人民生活品质，提高社会建设水平</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坚持把实现好、维护好、发展好最广大人民根本利益作为发展的出发点和落脚点，尽力而为、量力而行，健全基本公共服务体系，完善共建共治共享的社会治理制度，扎实推动共同富裕，不断增强人民群众获得感、幸福感、安全感，促进人的全面发展和社会全面进步。</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lastRenderedPageBreak/>
        <w:t>42.提高人民收入水平。坚持按劳分配为主体、多种分配方式并存，提高劳动报酬在初次分配中的比重，完善工资制度，健全工资合理增长机制，着力提高低收入群体收入，扩大中等收入群体。完善按要素分配政策制度，健全各类生产要素由市场决定报酬的机制，探索通过土地、资本等要素使用权、收益权增加中低收入群体要素收入。多渠道增加城乡居民财产性收入。完善再分配机制，加大税收、社保、转移支付等调节力度和精准性，合理调节过高收入，取缔非法收入。发挥第三次分配作用，发展慈善事业，改善收入和财富分配格局。</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43.强化就业优先政策。千方百计稳定和扩大就业，坚持经济发展就业导向，扩大就业容量，提升就业质量，促进充分就业，保障劳动者待遇和权益。健全就业公共服务体系、劳动关系协调机制、终身职业技能培训制度。更加注重缓解结构性就业矛盾，加快提升劳动者技能素质，完善重点群体就业支持体系，统筹城乡就业政策体系。扩大公益性岗位安置，帮扶残疾人、</w:t>
      </w:r>
      <w:proofErr w:type="gramStart"/>
      <w:r w:rsidRPr="00286257">
        <w:rPr>
          <w:rFonts w:ascii="微软雅黑" w:eastAsia="微软雅黑" w:hAnsi="微软雅黑" w:cs="宋体" w:hint="eastAsia"/>
          <w:color w:val="262626"/>
          <w:kern w:val="0"/>
          <w:sz w:val="27"/>
          <w:szCs w:val="27"/>
        </w:rPr>
        <w:t>零就业</w:t>
      </w:r>
      <w:proofErr w:type="gramEnd"/>
      <w:r w:rsidRPr="00286257">
        <w:rPr>
          <w:rFonts w:ascii="微软雅黑" w:eastAsia="微软雅黑" w:hAnsi="微软雅黑" w:cs="宋体" w:hint="eastAsia"/>
          <w:color w:val="262626"/>
          <w:kern w:val="0"/>
          <w:sz w:val="27"/>
          <w:szCs w:val="27"/>
        </w:rPr>
        <w:t>家庭成员就业。完善促进创业带动就业、多渠道灵活就业的保障制度，支持和规范发展新就业形态，健全就业需求调查和失业监测预警机制。</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44.建设高质量教育体系。全面贯彻党的教育方针，坚持立德树人，加强师德师风建设，培养德智体美劳全面发展的社会主义建设者和接班人。健全学校家庭社会协同育人机制，提升教师教书育人能力素质，增强学生文明素养、社会责任意识、实践本领，重视青少年身体素质和心理健康教育。坚持教育公益性原则，深化教育改革，促进教育公平，推</w:t>
      </w:r>
      <w:r w:rsidRPr="00286257">
        <w:rPr>
          <w:rFonts w:ascii="微软雅黑" w:eastAsia="微软雅黑" w:hAnsi="微软雅黑" w:cs="宋体" w:hint="eastAsia"/>
          <w:color w:val="262626"/>
          <w:kern w:val="0"/>
          <w:sz w:val="27"/>
          <w:szCs w:val="27"/>
        </w:rPr>
        <w:lastRenderedPageBreak/>
        <w:t>动义务教育均衡发展和城乡一体化，</w:t>
      </w:r>
      <w:proofErr w:type="gramStart"/>
      <w:r w:rsidRPr="00286257">
        <w:rPr>
          <w:rFonts w:ascii="微软雅黑" w:eastAsia="微软雅黑" w:hAnsi="微软雅黑" w:cs="宋体" w:hint="eastAsia"/>
          <w:color w:val="262626"/>
          <w:kern w:val="0"/>
          <w:sz w:val="27"/>
          <w:szCs w:val="27"/>
        </w:rPr>
        <w:t>完善普</w:t>
      </w:r>
      <w:proofErr w:type="gramEnd"/>
      <w:r w:rsidRPr="00286257">
        <w:rPr>
          <w:rFonts w:ascii="微软雅黑" w:eastAsia="微软雅黑" w:hAnsi="微软雅黑" w:cs="宋体" w:hint="eastAsia"/>
          <w:color w:val="262626"/>
          <w:kern w:val="0"/>
          <w:sz w:val="27"/>
          <w:szCs w:val="27"/>
        </w:rPr>
        <w:t>惠性学前教育和特殊教育、专门教育保障机制，鼓励高中阶段学校多样化发展。加大人力资本投入，增强职业技术教育适应性，</w:t>
      </w:r>
      <w:proofErr w:type="gramStart"/>
      <w:r w:rsidRPr="00286257">
        <w:rPr>
          <w:rFonts w:ascii="微软雅黑" w:eastAsia="微软雅黑" w:hAnsi="微软雅黑" w:cs="宋体" w:hint="eastAsia"/>
          <w:color w:val="262626"/>
          <w:kern w:val="0"/>
          <w:sz w:val="27"/>
          <w:szCs w:val="27"/>
        </w:rPr>
        <w:t>深化职普融通</w:t>
      </w:r>
      <w:proofErr w:type="gramEnd"/>
      <w:r w:rsidRPr="00286257">
        <w:rPr>
          <w:rFonts w:ascii="微软雅黑" w:eastAsia="微软雅黑" w:hAnsi="微软雅黑" w:cs="宋体" w:hint="eastAsia"/>
          <w:color w:val="262626"/>
          <w:kern w:val="0"/>
          <w:sz w:val="27"/>
          <w:szCs w:val="27"/>
        </w:rPr>
        <w:t>、产教融合、校企合作，探索中国特色学徒制，大力培养技术技能人才。提高高等教育质量，分类建设一流大学和一流学科，加快培养理工农</w:t>
      </w:r>
      <w:proofErr w:type="gramStart"/>
      <w:r w:rsidRPr="00286257">
        <w:rPr>
          <w:rFonts w:ascii="微软雅黑" w:eastAsia="微软雅黑" w:hAnsi="微软雅黑" w:cs="宋体" w:hint="eastAsia"/>
          <w:color w:val="262626"/>
          <w:kern w:val="0"/>
          <w:sz w:val="27"/>
          <w:szCs w:val="27"/>
        </w:rPr>
        <w:t>医</w:t>
      </w:r>
      <w:proofErr w:type="gramEnd"/>
      <w:r w:rsidRPr="00286257">
        <w:rPr>
          <w:rFonts w:ascii="微软雅黑" w:eastAsia="微软雅黑" w:hAnsi="微软雅黑" w:cs="宋体" w:hint="eastAsia"/>
          <w:color w:val="262626"/>
          <w:kern w:val="0"/>
          <w:sz w:val="27"/>
          <w:szCs w:val="27"/>
        </w:rPr>
        <w:t>类专业紧缺人才。提高民族地区教育质量和水平，加大国家通用语言文字推广力度。支持和规范民办教育发展，规范校外培训机构。发挥在线教育优势，完善终身学习体系，建设学习型社会。</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45.健全多层次社会保障体系。健全覆盖全民、统筹城乡、公平统一、可持续的多层次社会保障体系。推进社保转移接续，健全基本养老、基本医疗保险筹资和待遇调整机制。实现基本养老保险全国统筹，实施渐进式延迟法定退休年龄。发展多层次、多支柱养老保险体系。推动基本医疗保险、失业保险、工伤保险省级统筹，健全重大疾病医疗保险和救助制度，落实异地就医结算，稳步建立长期护理保险制度，积极发展商业医疗保险。健全灵活就业人员社保制度。健全退役军人工作体系和保障制度。健全分层分类的社会救助体系。坚持男女平等基本国策，保障妇女儿童合法权益。健全老年人、残疾人关爱服务体系和设施，完善帮扶残疾人、孤儿等社会福利制度。完善全国统一的社会保险公共服务平台。</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46.全面推进健康中国建设。把保障人民健康放在优先发展的战略位置，坚持预防为主的方针，深入实施健康中国行动，完善国民健康促进</w:t>
      </w:r>
      <w:r w:rsidRPr="00286257">
        <w:rPr>
          <w:rFonts w:ascii="微软雅黑" w:eastAsia="微软雅黑" w:hAnsi="微软雅黑" w:cs="宋体" w:hint="eastAsia"/>
          <w:color w:val="262626"/>
          <w:kern w:val="0"/>
          <w:sz w:val="27"/>
          <w:szCs w:val="27"/>
        </w:rPr>
        <w:lastRenderedPageBreak/>
        <w:t>政策，织</w:t>
      </w:r>
      <w:proofErr w:type="gramStart"/>
      <w:r w:rsidRPr="00286257">
        <w:rPr>
          <w:rFonts w:ascii="微软雅黑" w:eastAsia="微软雅黑" w:hAnsi="微软雅黑" w:cs="宋体" w:hint="eastAsia"/>
          <w:color w:val="262626"/>
          <w:kern w:val="0"/>
          <w:sz w:val="27"/>
          <w:szCs w:val="27"/>
        </w:rPr>
        <w:t>牢国家</w:t>
      </w:r>
      <w:proofErr w:type="gramEnd"/>
      <w:r w:rsidRPr="00286257">
        <w:rPr>
          <w:rFonts w:ascii="微软雅黑" w:eastAsia="微软雅黑" w:hAnsi="微软雅黑" w:cs="宋体" w:hint="eastAsia"/>
          <w:color w:val="262626"/>
          <w:kern w:val="0"/>
          <w:sz w:val="27"/>
          <w:szCs w:val="27"/>
        </w:rPr>
        <w:t>公共卫生防护网，为人民提供全方位全周期健康服务。改革疾病预防控制体系，强化监测预警、风险评估、流行病学调查、检验检测、应急处置等职能。建立稳定的公共卫生事业投入机制，加强人才队伍建设，改善</w:t>
      </w:r>
      <w:proofErr w:type="gramStart"/>
      <w:r w:rsidRPr="00286257">
        <w:rPr>
          <w:rFonts w:ascii="微软雅黑" w:eastAsia="微软雅黑" w:hAnsi="微软雅黑" w:cs="宋体" w:hint="eastAsia"/>
          <w:color w:val="262626"/>
          <w:kern w:val="0"/>
          <w:sz w:val="27"/>
          <w:szCs w:val="27"/>
        </w:rPr>
        <w:t>疾控基础</w:t>
      </w:r>
      <w:proofErr w:type="gramEnd"/>
      <w:r w:rsidRPr="00286257">
        <w:rPr>
          <w:rFonts w:ascii="微软雅黑" w:eastAsia="微软雅黑" w:hAnsi="微软雅黑" w:cs="宋体" w:hint="eastAsia"/>
          <w:color w:val="262626"/>
          <w:kern w:val="0"/>
          <w:sz w:val="27"/>
          <w:szCs w:val="27"/>
        </w:rPr>
        <w:t>条件，完善公共卫生服务项目，强化基层公共卫生体系。落实医疗机构公共卫生责任，创新</w:t>
      </w:r>
      <w:proofErr w:type="gramStart"/>
      <w:r w:rsidRPr="00286257">
        <w:rPr>
          <w:rFonts w:ascii="微软雅黑" w:eastAsia="微软雅黑" w:hAnsi="微软雅黑" w:cs="宋体" w:hint="eastAsia"/>
          <w:color w:val="262626"/>
          <w:kern w:val="0"/>
          <w:sz w:val="27"/>
          <w:szCs w:val="27"/>
        </w:rPr>
        <w:t>医</w:t>
      </w:r>
      <w:proofErr w:type="gramEnd"/>
      <w:r w:rsidRPr="00286257">
        <w:rPr>
          <w:rFonts w:ascii="微软雅黑" w:eastAsia="微软雅黑" w:hAnsi="微软雅黑" w:cs="宋体" w:hint="eastAsia"/>
          <w:color w:val="262626"/>
          <w:kern w:val="0"/>
          <w:sz w:val="27"/>
          <w:szCs w:val="27"/>
        </w:rPr>
        <w:t>防协同机制。完善突发公共卫生事件监测预警处置机制，健全医疗救治、科技支撑、物资保障体系，提高应对突发公共卫生事件能力。坚持基本医疗卫生</w:t>
      </w:r>
      <w:proofErr w:type="gramStart"/>
      <w:r w:rsidRPr="00286257">
        <w:rPr>
          <w:rFonts w:ascii="微软雅黑" w:eastAsia="微软雅黑" w:hAnsi="微软雅黑" w:cs="宋体" w:hint="eastAsia"/>
          <w:color w:val="262626"/>
          <w:kern w:val="0"/>
          <w:sz w:val="27"/>
          <w:szCs w:val="27"/>
        </w:rPr>
        <w:t>事业公益</w:t>
      </w:r>
      <w:proofErr w:type="gramEnd"/>
      <w:r w:rsidRPr="00286257">
        <w:rPr>
          <w:rFonts w:ascii="微软雅黑" w:eastAsia="微软雅黑" w:hAnsi="微软雅黑" w:cs="宋体" w:hint="eastAsia"/>
          <w:color w:val="262626"/>
          <w:kern w:val="0"/>
          <w:sz w:val="27"/>
          <w:szCs w:val="27"/>
        </w:rPr>
        <w:t>属性，深化医药卫生体制改革，加快优质医疗资源扩容和区域均衡布局，加快建设分级诊疗体系，加强公立医院建设和管理考核，推进国家组织药品和耗材集中采购使用改革，发展高端医疗设备。支持社会办医，推广远程医疗。坚持中西医并重，大力发展中医药事业。提升健康教育、慢病管理和残疾康复服务质量，重视精神卫生和心理健康。深入开展爱国卫生运动，促进全民养成文明健康生活方式。完善全民健身公共服务体系。加快发展健康产业。</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47.实施积极应对人口老龄化国家战略。制定人口长期发展战略，优化生育政策，增强生育政策包容性，提高优生优育服务水平，发展普</w:t>
      </w:r>
      <w:proofErr w:type="gramStart"/>
      <w:r w:rsidRPr="00286257">
        <w:rPr>
          <w:rFonts w:ascii="微软雅黑" w:eastAsia="微软雅黑" w:hAnsi="微软雅黑" w:cs="宋体" w:hint="eastAsia"/>
          <w:color w:val="262626"/>
          <w:kern w:val="0"/>
          <w:sz w:val="27"/>
          <w:szCs w:val="27"/>
        </w:rPr>
        <w:t>惠托育服务</w:t>
      </w:r>
      <w:proofErr w:type="gramEnd"/>
      <w:r w:rsidRPr="00286257">
        <w:rPr>
          <w:rFonts w:ascii="微软雅黑" w:eastAsia="微软雅黑" w:hAnsi="微软雅黑" w:cs="宋体" w:hint="eastAsia"/>
          <w:color w:val="262626"/>
          <w:kern w:val="0"/>
          <w:sz w:val="27"/>
          <w:szCs w:val="27"/>
        </w:rPr>
        <w:t>体系，降低生育、养育、教育成本，促进人口长期均衡发展，提高人口素质。积极开发老龄人力资源，发展银发经济。推动养老事业和养老产业协同发展，健全基本养老服务体系，发展</w:t>
      </w:r>
      <w:proofErr w:type="gramStart"/>
      <w:r w:rsidRPr="00286257">
        <w:rPr>
          <w:rFonts w:ascii="微软雅黑" w:eastAsia="微软雅黑" w:hAnsi="微软雅黑" w:cs="宋体" w:hint="eastAsia"/>
          <w:color w:val="262626"/>
          <w:kern w:val="0"/>
          <w:sz w:val="27"/>
          <w:szCs w:val="27"/>
        </w:rPr>
        <w:t>普惠型养老</w:t>
      </w:r>
      <w:proofErr w:type="gramEnd"/>
      <w:r w:rsidRPr="00286257">
        <w:rPr>
          <w:rFonts w:ascii="微软雅黑" w:eastAsia="微软雅黑" w:hAnsi="微软雅黑" w:cs="宋体" w:hint="eastAsia"/>
          <w:color w:val="262626"/>
          <w:kern w:val="0"/>
          <w:sz w:val="27"/>
          <w:szCs w:val="27"/>
        </w:rPr>
        <w:t>服务和互助性养老，支持家庭承担养老功能，培育养老新业态，构建居家社区</w:t>
      </w:r>
      <w:r w:rsidRPr="00286257">
        <w:rPr>
          <w:rFonts w:ascii="微软雅黑" w:eastAsia="微软雅黑" w:hAnsi="微软雅黑" w:cs="宋体" w:hint="eastAsia"/>
          <w:color w:val="262626"/>
          <w:kern w:val="0"/>
          <w:sz w:val="27"/>
          <w:szCs w:val="27"/>
        </w:rPr>
        <w:lastRenderedPageBreak/>
        <w:t>机构相协调、</w:t>
      </w:r>
      <w:proofErr w:type="gramStart"/>
      <w:r w:rsidRPr="00286257">
        <w:rPr>
          <w:rFonts w:ascii="微软雅黑" w:eastAsia="微软雅黑" w:hAnsi="微软雅黑" w:cs="宋体" w:hint="eastAsia"/>
          <w:color w:val="262626"/>
          <w:kern w:val="0"/>
          <w:sz w:val="27"/>
          <w:szCs w:val="27"/>
        </w:rPr>
        <w:t>医养康养</w:t>
      </w:r>
      <w:proofErr w:type="gramEnd"/>
      <w:r w:rsidRPr="00286257">
        <w:rPr>
          <w:rFonts w:ascii="微软雅黑" w:eastAsia="微软雅黑" w:hAnsi="微软雅黑" w:cs="宋体" w:hint="eastAsia"/>
          <w:color w:val="262626"/>
          <w:kern w:val="0"/>
          <w:sz w:val="27"/>
          <w:szCs w:val="27"/>
        </w:rPr>
        <w:t>相结合的养老服务体系，健全养老服务综合监管制度。</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48.加强和创新社会治理。完善社会治理体系，健全党组织领导的自治、法治、德治相结合的城乡基层治理体系，完善基层民主协商制度，实现政府治理同社会调节、居民自治良性互动，建设人人有责、人人尽责、人人享有的社会治理共同体。发挥群团组织和社会组织在社会治理中的作用，畅通和规范市场主体、新社会阶层、社会工作者和志愿者等参与社会治理的途径。推动社会治理重心向基层下移，向基层放权赋能，加强城乡社区治理和服务体系建设，减轻基层特别是村级组织负担，加强基层社会治理队伍建设，构建网格化管理、精细化服务、信息化支撑、开放共享的基层管理服务平台。加强和</w:t>
      </w:r>
      <w:proofErr w:type="gramStart"/>
      <w:r w:rsidRPr="00286257">
        <w:rPr>
          <w:rFonts w:ascii="微软雅黑" w:eastAsia="微软雅黑" w:hAnsi="微软雅黑" w:cs="宋体" w:hint="eastAsia"/>
          <w:color w:val="262626"/>
          <w:kern w:val="0"/>
          <w:sz w:val="27"/>
          <w:szCs w:val="27"/>
        </w:rPr>
        <w:t>创新市域社会</w:t>
      </w:r>
      <w:proofErr w:type="gramEnd"/>
      <w:r w:rsidRPr="00286257">
        <w:rPr>
          <w:rFonts w:ascii="微软雅黑" w:eastAsia="微软雅黑" w:hAnsi="微软雅黑" w:cs="宋体" w:hint="eastAsia"/>
          <w:color w:val="262626"/>
          <w:kern w:val="0"/>
          <w:sz w:val="27"/>
          <w:szCs w:val="27"/>
        </w:rPr>
        <w:t>治理，推进市</w:t>
      </w:r>
      <w:proofErr w:type="gramStart"/>
      <w:r w:rsidRPr="00286257">
        <w:rPr>
          <w:rFonts w:ascii="微软雅黑" w:eastAsia="微软雅黑" w:hAnsi="微软雅黑" w:cs="宋体" w:hint="eastAsia"/>
          <w:color w:val="262626"/>
          <w:kern w:val="0"/>
          <w:sz w:val="27"/>
          <w:szCs w:val="27"/>
        </w:rPr>
        <w:t>域社会</w:t>
      </w:r>
      <w:proofErr w:type="gramEnd"/>
      <w:r w:rsidRPr="00286257">
        <w:rPr>
          <w:rFonts w:ascii="微软雅黑" w:eastAsia="微软雅黑" w:hAnsi="微软雅黑" w:cs="宋体" w:hint="eastAsia"/>
          <w:color w:val="262626"/>
          <w:kern w:val="0"/>
          <w:sz w:val="27"/>
          <w:szCs w:val="27"/>
        </w:rPr>
        <w:t>治理现代化。</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十三、统筹发展和安全，建设更高水平的平安中国</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坚持总体国家安全观，实施国家安全战略，维护和塑造国家安全，统筹传统安全和非传统安全，把</w:t>
      </w:r>
      <w:proofErr w:type="gramStart"/>
      <w:r w:rsidRPr="00286257">
        <w:rPr>
          <w:rFonts w:ascii="微软雅黑" w:eastAsia="微软雅黑" w:hAnsi="微软雅黑" w:cs="宋体" w:hint="eastAsia"/>
          <w:color w:val="262626"/>
          <w:kern w:val="0"/>
          <w:sz w:val="27"/>
          <w:szCs w:val="27"/>
        </w:rPr>
        <w:t>安全发展</w:t>
      </w:r>
      <w:proofErr w:type="gramEnd"/>
      <w:r w:rsidRPr="00286257">
        <w:rPr>
          <w:rFonts w:ascii="微软雅黑" w:eastAsia="微软雅黑" w:hAnsi="微软雅黑" w:cs="宋体" w:hint="eastAsia"/>
          <w:color w:val="262626"/>
          <w:kern w:val="0"/>
          <w:sz w:val="27"/>
          <w:szCs w:val="27"/>
        </w:rPr>
        <w:t>贯穿国家发展各领域和全过程，防范和化解影响我国现代化进程的各种风险，筑牢国家安全屏障。</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49.加强国家安全体系和能力建设。完善集中统一、高效权威的国家安全领导体制，健全国家安全法治体系、战略体系、政策体系、人才体系和运行机制，完善重要领域国家安全立法、制度、政策。健全国家安全审查和监管制度，加强国家安全执法。加强国家安全宣传教育，增强</w:t>
      </w:r>
      <w:r w:rsidRPr="00286257">
        <w:rPr>
          <w:rFonts w:ascii="微软雅黑" w:eastAsia="微软雅黑" w:hAnsi="微软雅黑" w:cs="宋体" w:hint="eastAsia"/>
          <w:color w:val="262626"/>
          <w:kern w:val="0"/>
          <w:sz w:val="27"/>
          <w:szCs w:val="27"/>
        </w:rPr>
        <w:lastRenderedPageBreak/>
        <w:t>全民国家安全意识，巩固国家安全人民防线。坚定维护国家政权安全、制度安全、意识形态安全，全面加强网络安全保障体系和能力建设。严密防范和严厉打击敌对势力渗透、破坏、颠覆、分裂活动。</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50.确保国家经济安全。加强经济安全风险预警、防控机制和能力建设，实现重要产业、基础设施、战略资源、重大科技等关键领域安全可控。实施产业竞争力调查和评价工程，增强产业体系抗冲击能力。确保粮食安全，保障能源和战略性矿产资源安全。维护水利、电力、供水、油气、交通、通信、网络、金融等重要基础设施安全，提高水资源集约安全利用水平。维护金融安全，守住不发生系统性风险底线。确保生态安全，加强核安全监管，维护新型领域安全。构建海外利益保护和风险预警防范体系。</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51.保障人民生命安全。坚持人民至上、生命至上，把保护人民生命安全摆在首位，全面提高公共安全保障能力。完善和落实安全生产责任制，加强安全生产监管执法，有效遏制危险化学品、矿山、建筑施工、交通等重特大安全事故。强化生物安全保护，提高食品药品等关系人民健康产品和服务的安全保障水平。提升洪涝干旱、森林草原火灾、地质灾害、地震等自然灾害防御工程标准，加快江河控制性工程建设，加快病险水库除险加固，全面推进堤防和</w:t>
      </w:r>
      <w:proofErr w:type="gramStart"/>
      <w:r w:rsidRPr="00286257">
        <w:rPr>
          <w:rFonts w:ascii="微软雅黑" w:eastAsia="微软雅黑" w:hAnsi="微软雅黑" w:cs="宋体" w:hint="eastAsia"/>
          <w:color w:val="262626"/>
          <w:kern w:val="0"/>
          <w:sz w:val="27"/>
          <w:szCs w:val="27"/>
        </w:rPr>
        <w:t>蓄滞洪区</w:t>
      </w:r>
      <w:proofErr w:type="gramEnd"/>
      <w:r w:rsidRPr="00286257">
        <w:rPr>
          <w:rFonts w:ascii="微软雅黑" w:eastAsia="微软雅黑" w:hAnsi="微软雅黑" w:cs="宋体" w:hint="eastAsia"/>
          <w:color w:val="262626"/>
          <w:kern w:val="0"/>
          <w:sz w:val="27"/>
          <w:szCs w:val="27"/>
        </w:rPr>
        <w:t>建设。完善国家应急管理体系，加强应急物资保障体系建设，发展巨灾保险，提高防灾、减灾、抗灾、救灾能力。</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lastRenderedPageBreak/>
        <w:t>52.维护社会稳定和安全。正确处理新形势下人民内部矛盾，坚持和发展新时代“枫桥经验”，畅通和规范群众诉求表达、利益协调、权益保障通道，完善信访制度，完善各类调解联动工作体系，构建源头防控、排查梳理、纠纷化解、应急处置的社会矛盾综合治理机制。健全社会心理服务体系和危机干预机制。坚持专群结合、群防群治，加强社会治安防控体系建设，坚决防范和打击暴力恐怖、黑恶势力、新型网络犯罪和跨国犯罪，保持社会和谐稳定。</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十四、加快国防和军队现代化，实现富国和强军相统一</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贯彻习近平强军思想，贯彻新时代军事战略方针，坚持党对人民军队的绝对领导，坚持政治建军、改革强军、科技强军、人才强军、依法治军，加快机械化信息化智能化融合发展，全面加强练兵备战，提高捍卫国家主权、安全、发展利益的战略能力，确保二〇二七年实现建军百年奋斗目标。</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53.提高国防和军队现代化质量效益。加快军事理论现代化，与时俱</w:t>
      </w:r>
      <w:proofErr w:type="gramStart"/>
      <w:r w:rsidRPr="00286257">
        <w:rPr>
          <w:rFonts w:ascii="微软雅黑" w:eastAsia="微软雅黑" w:hAnsi="微软雅黑" w:cs="宋体" w:hint="eastAsia"/>
          <w:color w:val="262626"/>
          <w:kern w:val="0"/>
          <w:sz w:val="27"/>
          <w:szCs w:val="27"/>
        </w:rPr>
        <w:t>进创新</w:t>
      </w:r>
      <w:proofErr w:type="gramEnd"/>
      <w:r w:rsidRPr="00286257">
        <w:rPr>
          <w:rFonts w:ascii="微软雅黑" w:eastAsia="微软雅黑" w:hAnsi="微软雅黑" w:cs="宋体" w:hint="eastAsia"/>
          <w:color w:val="262626"/>
          <w:kern w:val="0"/>
          <w:sz w:val="27"/>
          <w:szCs w:val="27"/>
        </w:rPr>
        <w:t>战争和战略指导，健全新时代军事战略体系，发展先进作战理论。加快军队组织形态现代化，深化国防和军队改革，推进军事管理革命，加快军兵种和武警部队转型建设，壮大战略力量和</w:t>
      </w:r>
      <w:proofErr w:type="gramStart"/>
      <w:r w:rsidRPr="00286257">
        <w:rPr>
          <w:rFonts w:ascii="微软雅黑" w:eastAsia="微软雅黑" w:hAnsi="微软雅黑" w:cs="宋体" w:hint="eastAsia"/>
          <w:color w:val="262626"/>
          <w:kern w:val="0"/>
          <w:sz w:val="27"/>
          <w:szCs w:val="27"/>
        </w:rPr>
        <w:t>新域新质作战</w:t>
      </w:r>
      <w:proofErr w:type="gramEnd"/>
      <w:r w:rsidRPr="00286257">
        <w:rPr>
          <w:rFonts w:ascii="微软雅黑" w:eastAsia="微软雅黑" w:hAnsi="微软雅黑" w:cs="宋体" w:hint="eastAsia"/>
          <w:color w:val="262626"/>
          <w:kern w:val="0"/>
          <w:sz w:val="27"/>
          <w:szCs w:val="27"/>
        </w:rPr>
        <w:t>力量，打造高水平战略威慑和联合作战体系，加强军事力量联合训练、联合保障、联合运用。加快军事人员现代化，贯彻新时代军事教育方针，完善三位一体新型军事人才培养体系，</w:t>
      </w:r>
      <w:proofErr w:type="gramStart"/>
      <w:r w:rsidRPr="00286257">
        <w:rPr>
          <w:rFonts w:ascii="微软雅黑" w:eastAsia="微软雅黑" w:hAnsi="微软雅黑" w:cs="宋体" w:hint="eastAsia"/>
          <w:color w:val="262626"/>
          <w:kern w:val="0"/>
          <w:sz w:val="27"/>
          <w:szCs w:val="27"/>
        </w:rPr>
        <w:t>锻造高</w:t>
      </w:r>
      <w:proofErr w:type="gramEnd"/>
      <w:r w:rsidRPr="00286257">
        <w:rPr>
          <w:rFonts w:ascii="微软雅黑" w:eastAsia="微软雅黑" w:hAnsi="微软雅黑" w:cs="宋体" w:hint="eastAsia"/>
          <w:color w:val="262626"/>
          <w:kern w:val="0"/>
          <w:sz w:val="27"/>
          <w:szCs w:val="27"/>
        </w:rPr>
        <w:t>素质专业化军事人才方阵。加</w:t>
      </w:r>
      <w:r w:rsidRPr="00286257">
        <w:rPr>
          <w:rFonts w:ascii="微软雅黑" w:eastAsia="微软雅黑" w:hAnsi="微软雅黑" w:cs="宋体" w:hint="eastAsia"/>
          <w:color w:val="262626"/>
          <w:kern w:val="0"/>
          <w:sz w:val="27"/>
          <w:szCs w:val="27"/>
        </w:rPr>
        <w:lastRenderedPageBreak/>
        <w:t>快武器装备现代化，聚力国防科技自主创新、原始创新，加速战略性前沿性颠覆性技术发展，加速武器装备升级换代和智能化武器装备发展。</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54.促进国防实力和经济实力同步提升。同国家现代化发展相协调，搞好战略层面筹划，深化资源要素共享，强化政策制度协调，构建一体化国家战略体系和能力。推动重点区域、重点领域、新兴领域协调发展，集中力量实施国防领域重大工程。优化国防科技工业布局，加快标准化通用化进程。完善国防动员体系，健全强边固防机制，强化全民国防教育，巩固军政军民团结。</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十五、全党全国各族人民团结起来，为实现“十四五”规划和二〇三五年远景目标而奋斗</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实现“十四五”规划和二〇三五年远景目标，必须坚持党的全面领导，充分调动一切积极因素，广泛团结一切可以团结的力量，形成推动发展的强大合力。</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55.加强党中央集中统一领导。贯彻党把方向、谋大局、定政策、促改革的要求，推动全党深入学习贯彻习近平新时代中国特色社会主义思想，增强“四个意识”、坚定“四个自信”、做到“两个维护”，完善上下贯通、执行有力的组织体系，确保党中央决策部署有效落实。落实全面从严治党主体责任、监督责任，提高党的建设质量。深入总结和学习运用中国共产党一百年的宝贵经验，教育引导广大党员、干部坚持共产主义远大理想和中国特色社会主义共同理想，不忘初心、牢记使命，</w:t>
      </w:r>
      <w:r w:rsidRPr="00286257">
        <w:rPr>
          <w:rFonts w:ascii="微软雅黑" w:eastAsia="微软雅黑" w:hAnsi="微软雅黑" w:cs="宋体" w:hint="eastAsia"/>
          <w:color w:val="262626"/>
          <w:kern w:val="0"/>
          <w:sz w:val="27"/>
          <w:szCs w:val="27"/>
        </w:rPr>
        <w:lastRenderedPageBreak/>
        <w:t>为党和人民事业不懈奋斗。全面贯彻新时代党的组织路线，加强干部队伍建设，落实好干部标准，提高各级领导班子和干部适应新时代新要求抓改革、促发展、保稳定水平和专业化能力，加强</w:t>
      </w:r>
      <w:proofErr w:type="gramStart"/>
      <w:r w:rsidRPr="00286257">
        <w:rPr>
          <w:rFonts w:ascii="微软雅黑" w:eastAsia="微软雅黑" w:hAnsi="微软雅黑" w:cs="宋体" w:hint="eastAsia"/>
          <w:color w:val="262626"/>
          <w:kern w:val="0"/>
          <w:sz w:val="27"/>
          <w:szCs w:val="27"/>
        </w:rPr>
        <w:t>对敢担当善作为</w:t>
      </w:r>
      <w:proofErr w:type="gramEnd"/>
      <w:r w:rsidRPr="00286257">
        <w:rPr>
          <w:rFonts w:ascii="微软雅黑" w:eastAsia="微软雅黑" w:hAnsi="微软雅黑" w:cs="宋体" w:hint="eastAsia"/>
          <w:color w:val="262626"/>
          <w:kern w:val="0"/>
          <w:sz w:val="27"/>
          <w:szCs w:val="27"/>
        </w:rPr>
        <w:t>干部的激励保护，以正确用人导向引领干事创业导向。完善人才工作体系，培养造就大批德才兼备的高素质人才。把严的主基调长期坚持下去，不断增强党自我净化、自我完善、自我革新、自我提高能力。锲而不舍落实中央八项规定精神，持续纠治形式主义、官僚主义，切实为基层减负。完善党和国家监督体系，加强政治监督，强化对公权力运行的制约和监督。坚持无禁区、全覆盖、零容忍，一体推进不敢腐、不能腐、不想腐，营造风清气正的良好政治生态。</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56.推进社会主义政治建设。坚持党的领导、人民当家作主、依法治国有机统一，推进中国特色社会主义政治制度自我完善和发展。坚持和完善人民代表大会制度，加强人大对“一府一委两院”的监督，保障人民依法通过各种途径和形式管理国家事务、管理经济文化事业、管理社会事务。坚持和完善中国共产党领导的多党合作和政治协商制度，加强人民政协专门协商机构建设，发挥社会主义协商民主独特优势，提高建言资政和凝聚共识水平。坚持和完善民族区域自治制度，全面贯彻党的民族政策，铸牢中华民族共同体意识，促进各民族共同团结奋斗、共同繁荣发展。全面贯彻党的宗教工作基本方针，积极引导宗教与社会主义社会相适应。健全基层群众自治制度，增强群众自我管理、自我服务、自我教育、自我监督实效。发挥工会、共青团、妇联等人民团体作用，</w:t>
      </w:r>
      <w:r w:rsidRPr="00286257">
        <w:rPr>
          <w:rFonts w:ascii="微软雅黑" w:eastAsia="微软雅黑" w:hAnsi="微软雅黑" w:cs="宋体" w:hint="eastAsia"/>
          <w:color w:val="262626"/>
          <w:kern w:val="0"/>
          <w:sz w:val="27"/>
          <w:szCs w:val="27"/>
        </w:rPr>
        <w:lastRenderedPageBreak/>
        <w:t>把各自联系的群众紧紧凝聚在党的周围。完善大统战工作格局，促进政党关系、民族关系、宗教关系、阶层关系、海内外同胞关系和谐，巩固和发展大团结大联合局面。全面贯彻党的侨务政策，凝聚侨心、服务大局。坚持法治国家、法治政府、法治社会一体建设，完善以宪法为核心的中国特色社会主义法律体系，加强重点领域、新兴领域、涉外领域立法，提高依法行政水平，完善监察权、审判权、检察</w:t>
      </w:r>
      <w:proofErr w:type="gramStart"/>
      <w:r w:rsidRPr="00286257">
        <w:rPr>
          <w:rFonts w:ascii="微软雅黑" w:eastAsia="微软雅黑" w:hAnsi="微软雅黑" w:cs="宋体" w:hint="eastAsia"/>
          <w:color w:val="262626"/>
          <w:kern w:val="0"/>
          <w:sz w:val="27"/>
          <w:szCs w:val="27"/>
        </w:rPr>
        <w:t>权运行</w:t>
      </w:r>
      <w:proofErr w:type="gramEnd"/>
      <w:r w:rsidRPr="00286257">
        <w:rPr>
          <w:rFonts w:ascii="微软雅黑" w:eastAsia="微软雅黑" w:hAnsi="微软雅黑" w:cs="宋体" w:hint="eastAsia"/>
          <w:color w:val="262626"/>
          <w:kern w:val="0"/>
          <w:sz w:val="27"/>
          <w:szCs w:val="27"/>
        </w:rPr>
        <w:t>和监督机制，促进司法公正，深入开展法治宣传教育，有效发挥法治固根本、稳预期、利长远的保障作用，推进法治中国建设。促进人权事业全面发展。</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57.保持香港、澳门长期繁荣稳定。全面准确贯彻“一国两制”、“港人治港”、“澳人治澳”、高度自治的方针，坚持依法治港治澳，维护宪法和基本法确定的特别行政区宪制秩序，落实中央对特别行政区全面管治权，落实特别行政区维护国家安全的法律制度和执行机制，维护国家主权、安全、发展利益和特别行政区社会大局稳定。支持特别行政区巩固提升竞争优势，建设国际创新科技中心，打造“一带一路”功能平台，实现经济多元可持续发展。支持香港、澳门更好融入国家发展大局，高质量建设粤港澳大湾区，完善便利港澳居民在内地发展政策措施。增强港澳同胞国家意识和爱国精神。支持香港、澳门同各国各地区开展交流合作。坚决防范和遏制外部势力干预港澳事务。</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58.推进两岸关系和平发展和祖国统一。坚持一个中国原则和“九二共识”，以两岸同胞福祉为依归，推动两岸关系和平发展、融合发展，加强两岸产业合作，打造两岸共同市场，壮大中华民族经济，共同弘扬</w:t>
      </w:r>
      <w:r w:rsidRPr="00286257">
        <w:rPr>
          <w:rFonts w:ascii="微软雅黑" w:eastAsia="微软雅黑" w:hAnsi="微软雅黑" w:cs="宋体" w:hint="eastAsia"/>
          <w:color w:val="262626"/>
          <w:kern w:val="0"/>
          <w:sz w:val="27"/>
          <w:szCs w:val="27"/>
        </w:rPr>
        <w:lastRenderedPageBreak/>
        <w:t>中华文化。完善保障台湾同胞福祉和在大陆享受同等待遇的制度和政策，支持</w:t>
      </w:r>
      <w:proofErr w:type="gramStart"/>
      <w:r w:rsidRPr="00286257">
        <w:rPr>
          <w:rFonts w:ascii="微软雅黑" w:eastAsia="微软雅黑" w:hAnsi="微软雅黑" w:cs="宋体" w:hint="eastAsia"/>
          <w:color w:val="262626"/>
          <w:kern w:val="0"/>
          <w:sz w:val="27"/>
          <w:szCs w:val="27"/>
        </w:rPr>
        <w:t>台商台企参与</w:t>
      </w:r>
      <w:proofErr w:type="gramEnd"/>
      <w:r w:rsidRPr="00286257">
        <w:rPr>
          <w:rFonts w:ascii="微软雅黑" w:eastAsia="微软雅黑" w:hAnsi="微软雅黑" w:cs="宋体" w:hint="eastAsia"/>
          <w:color w:val="262626"/>
          <w:kern w:val="0"/>
          <w:sz w:val="27"/>
          <w:szCs w:val="27"/>
        </w:rPr>
        <w:t>“一带一路”建设和国家区域协调发展战略，支持符合条件的台资企业在大陆上市，支持福建探索海峡两岸融合发展新路。加强两岸基层和青少年交流。高度警惕和坚决遏制“台独”分裂活动。</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59.积极营造良好外部环境。高举和平、发展、合作、共赢旗帜，坚持独立自主的和平外交政策，推进各领域各层级对外交往，推动构建新型国际关系和人类命运共同体。推进大国协调和合作，深化同周边国家关系，加强同发展中国家团结合作，积极发展全球伙伴关系。坚持多边主义和共商共建共享原则，积极参与全球治理体系改革和建设，加强涉外法治体系建设，加强国际法运用，维护以联合国为核心的国际体系和以国际法为基础的国际秩序，共同应对全球性挑战。积极参与重大传染病防控国际合作，推动构建人类卫生健康共同体。</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60.健全规划制定和落实机制。按照本次全会精神，制定国家和地方“十四五”规划纲要和专项规划，形成定位准确、边界清晰、功能互补、统一衔接的国家规划体系。健全政策协调和工作协同机制，完善规划实施监测评估机制，确保党中央关于“十四五”发展的决策部署落到实处。</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实现“十四五”规划和二〇三五年远景目标，意义重大，任务艰巨，前景光明。全党全国各族人民要紧密团结在以习近平同志为核心的党中央周围，同心同德，顽强奋斗，夺取全面建设社会主义现代化国家新胜利！</w:t>
      </w:r>
    </w:p>
    <w:p w:rsidR="00286257" w:rsidRPr="00286257" w:rsidRDefault="00286257" w:rsidP="00423872">
      <w:pPr>
        <w:pStyle w:val="1"/>
        <w:jc w:val="center"/>
      </w:pPr>
      <w:r w:rsidRPr="00286257">
        <w:rPr>
          <w:rFonts w:hint="eastAsia"/>
        </w:rPr>
        <w:lastRenderedPageBreak/>
        <w:t>习近平：关于《中共中央关于制定国民经济和社会发展第</w:t>
      </w:r>
      <w:r w:rsidRPr="00286257">
        <w:rPr>
          <w:rFonts w:hint="eastAsia"/>
        </w:rPr>
        <w:br/>
      </w:r>
      <w:r w:rsidRPr="00286257">
        <w:rPr>
          <w:rFonts w:hint="eastAsia"/>
        </w:rPr>
        <w:t>十四个五年规划和二〇三五年远景目标的建议》的说明</w:t>
      </w:r>
    </w:p>
    <w:p w:rsidR="00286257" w:rsidRPr="00286257" w:rsidRDefault="00286257" w:rsidP="00286257">
      <w:pPr>
        <w:widowControl/>
        <w:jc w:val="left"/>
        <w:rPr>
          <w:rFonts w:ascii="微软雅黑" w:eastAsia="微软雅黑" w:hAnsi="微软雅黑" w:cs="宋体"/>
          <w:color w:val="595959"/>
          <w:kern w:val="0"/>
          <w:szCs w:val="21"/>
        </w:rPr>
      </w:pPr>
      <w:r w:rsidRPr="00286257">
        <w:rPr>
          <w:rFonts w:ascii="微软雅黑" w:eastAsia="微软雅黑" w:hAnsi="微软雅黑" w:cs="宋体" w:hint="eastAsia"/>
          <w:color w:val="595959"/>
          <w:kern w:val="0"/>
          <w:szCs w:val="21"/>
        </w:rPr>
        <w:t>2020-11-03来源：“学习强国”学习平台</w:t>
      </w:r>
    </w:p>
    <w:p w:rsidR="00286257" w:rsidRPr="00286257" w:rsidRDefault="00286257" w:rsidP="00286257">
      <w:pPr>
        <w:widowControl/>
        <w:spacing w:before="360" w:after="360" w:line="480" w:lineRule="atLeast"/>
        <w:ind w:firstLine="480"/>
        <w:jc w:val="center"/>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关于《中共中央关于制定国民经济和社会发展第十四个五年规划和二〇三五年远景目标的建议》的说明</w:t>
      </w:r>
    </w:p>
    <w:p w:rsidR="00286257" w:rsidRPr="00286257" w:rsidRDefault="00286257" w:rsidP="00286257">
      <w:pPr>
        <w:widowControl/>
        <w:spacing w:before="360" w:after="360" w:line="480" w:lineRule="atLeast"/>
        <w:ind w:firstLine="480"/>
        <w:jc w:val="center"/>
        <w:rPr>
          <w:rFonts w:ascii="微软雅黑" w:eastAsia="微软雅黑" w:hAnsi="微软雅黑" w:cs="宋体"/>
          <w:color w:val="262626"/>
          <w:kern w:val="0"/>
          <w:sz w:val="27"/>
          <w:szCs w:val="27"/>
        </w:rPr>
      </w:pPr>
      <w:r w:rsidRPr="00286257">
        <w:rPr>
          <w:rFonts w:ascii="楷体" w:eastAsia="楷体" w:hAnsi="楷体" w:cs="宋体" w:hint="eastAsia"/>
          <w:color w:val="262626"/>
          <w:kern w:val="0"/>
          <w:sz w:val="27"/>
          <w:szCs w:val="27"/>
        </w:rPr>
        <w:t>习近平</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受中央政治局委托，我就《中共中央关于制定国民经济和社会发展第十四个五年规划和二〇三五年远景目标的建议》起草的有关情况向全会作说明。</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一、建议稿起草过程</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“十四五”时期是我国在全面建成小康社会、实现第一个百年奋斗目标之后，乘势而上开启全面建设社会主义现代化国家新征程、向第二个百年奋斗目标进军的第一个五年。</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今年3月，中央政治局决定，党的十九届五中全会审议“十四五”规划建议，成立文件起草组，由我担任组长，李克强同志、王沪宁同志、韩正同志担任副组长，有关部门和地方负责同志参加，在中央政治局常委会领导下承担建议稿起草工作。</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lastRenderedPageBreak/>
        <w:t>3月30日，党中央发出《关于对党的十九届五中全会研究“十四五”规划建议征求意见的通知》，在党内外一定范围征求意见。4月13日，文件起草组召开第一次全体会议，建议稿起草工作正式启动。</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从各方面反馈的意见看，大家一致认为，在“两个一百年”历史交汇点上，党的十九届五中全会重点研究“十四五”规划问题并提出建议，将“十四五”规划与2035年远景目标统筹考虑，对动员和激励全党全国各族人民，战胜前进道路上各种风险挑战，为全面建设社会主义现代化国家开好局、起好步，具有十分重要的意义。</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大家认为，我国发展仍然处于重要战略机遇期，但面临的国内外环境正在发生深刻复杂变化。我国有独特的政治优势、制度优势、发展优势和机遇优势，经济社会发展依然有诸多有利条件，我们完全有信心、有底气、有能力谱写“两大奇迹”新篇章。大家普遍希望，通过制定建议，明确“十四五”时期经济社会发展的基本思路、主要目标以及2035年远景目标，突出新发展理念的引领作用，提出一批具有标志性的重大战略，实施富有前瞻性、全局性、基础性、针对性的重大举措，统筹谋划好重要领域的接续改革，为实现第二个百年奋斗目标、实现中华民族伟大复兴的中国梦奠定坚实基础。</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这次建议稿起草的一个重要特点是坚持发扬民主、开门问策、集思广益。我就“十四五”规划编制明确提出一系列要求，强调要把加强顶层设计和坚持问计于</w:t>
      </w:r>
      <w:proofErr w:type="gramStart"/>
      <w:r w:rsidRPr="00286257">
        <w:rPr>
          <w:rFonts w:ascii="微软雅黑" w:eastAsia="微软雅黑" w:hAnsi="微软雅黑" w:cs="宋体" w:hint="eastAsia"/>
          <w:color w:val="262626"/>
          <w:kern w:val="0"/>
          <w:sz w:val="27"/>
          <w:szCs w:val="27"/>
        </w:rPr>
        <w:t>民统一</w:t>
      </w:r>
      <w:proofErr w:type="gramEnd"/>
      <w:r w:rsidRPr="00286257">
        <w:rPr>
          <w:rFonts w:ascii="微软雅黑" w:eastAsia="微软雅黑" w:hAnsi="微软雅黑" w:cs="宋体" w:hint="eastAsia"/>
          <w:color w:val="262626"/>
          <w:kern w:val="0"/>
          <w:sz w:val="27"/>
          <w:szCs w:val="27"/>
        </w:rPr>
        <w:t>起来，鼓励广大人民群众和社会各界以各种</w:t>
      </w:r>
      <w:r w:rsidRPr="00286257">
        <w:rPr>
          <w:rFonts w:ascii="微软雅黑" w:eastAsia="微软雅黑" w:hAnsi="微软雅黑" w:cs="宋体" w:hint="eastAsia"/>
          <w:color w:val="262626"/>
          <w:kern w:val="0"/>
          <w:sz w:val="27"/>
          <w:szCs w:val="27"/>
        </w:rPr>
        <w:lastRenderedPageBreak/>
        <w:t>方式为“十四五”规划建言献策。从7月下旬到9月下旬，我先后主持召开企业家座谈会、扎实推进长三角一体化发展座谈会、经济社会领域专家座谈会、科学家座谈会、基层代表座谈会、教育文化卫生体育领域专家代表座谈会，当面听取各方面对制定“十四五”规划的意见和建议。8月16日至29日，“十四五”规划编制工作开展网上征求意见。广大人民群众踊跃参与，留言100多万条，有关方面从中整理出1000余条建议。</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文件起草组广泛听取各方面意见和建议，反复进行讨论修改，认真做好建议稿起草工作。</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根据中央政治局会议决定，8月10日，建议稿下发党内一定范围征求意见，包括征求党内部分老同志意见，还专门听取了各民主党派中央、全国工商联负责人和无党派人士代表意见。</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从征求意见情况看，各地区各部门对建议稿给予充分肯定。大家一致认为，建议</w:t>
      </w:r>
      <w:proofErr w:type="gramStart"/>
      <w:r w:rsidRPr="00286257">
        <w:rPr>
          <w:rFonts w:ascii="微软雅黑" w:eastAsia="微软雅黑" w:hAnsi="微软雅黑" w:cs="宋体" w:hint="eastAsia"/>
          <w:color w:val="262626"/>
          <w:kern w:val="0"/>
          <w:sz w:val="27"/>
          <w:szCs w:val="27"/>
        </w:rPr>
        <w:t>稿形势</w:t>
      </w:r>
      <w:proofErr w:type="gramEnd"/>
      <w:r w:rsidRPr="00286257">
        <w:rPr>
          <w:rFonts w:ascii="微软雅黑" w:eastAsia="微软雅黑" w:hAnsi="微软雅黑" w:cs="宋体" w:hint="eastAsia"/>
          <w:color w:val="262626"/>
          <w:kern w:val="0"/>
          <w:sz w:val="27"/>
          <w:szCs w:val="27"/>
        </w:rPr>
        <w:t>判断科学清醒，目标要求高远务实，指导方针旗帜鲜明，任务部署指向明确，为编制“十四五”规划《纲要》指明了前进方向、提供了重要遵循。建议</w:t>
      </w:r>
      <w:proofErr w:type="gramStart"/>
      <w:r w:rsidRPr="00286257">
        <w:rPr>
          <w:rFonts w:ascii="微软雅黑" w:eastAsia="微软雅黑" w:hAnsi="微软雅黑" w:cs="宋体" w:hint="eastAsia"/>
          <w:color w:val="262626"/>
          <w:kern w:val="0"/>
          <w:sz w:val="27"/>
          <w:szCs w:val="27"/>
        </w:rPr>
        <w:t>稿坚持</w:t>
      </w:r>
      <w:proofErr w:type="gramEnd"/>
      <w:r w:rsidRPr="00286257">
        <w:rPr>
          <w:rFonts w:ascii="微软雅黑" w:eastAsia="微软雅黑" w:hAnsi="微软雅黑" w:cs="宋体" w:hint="eastAsia"/>
          <w:color w:val="262626"/>
          <w:kern w:val="0"/>
          <w:sz w:val="27"/>
          <w:szCs w:val="27"/>
        </w:rPr>
        <w:t>立足国内和全球视野相统筹，坚持问题导向和目标导向相统一，坚持中长期目标和短期目标相贯通，坚持全面规划和突出重点相协调，聚焦突出问题和明显短板，回应人民群众诉求和期盼，有利于把“十四五”规划编制好、实施好。</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lastRenderedPageBreak/>
        <w:t>在征求意见过程中，各方面提出了许多好的意见和建议，主要有以下几个方面。一是充分总结经验，补充全面从严治党、农业发展、文化建设、国家安全等方面内容。二是深化形势环境分析，补充改革任务仍然艰巨、办好自己的事、树立底线思维等方面内容。三是丰富指导思想和原则，强化以人民为中心、扩大对外开放、全面依法治国、统筹发展和安全等方面内容。四是完善“十四五”发展目标和2035年远景目标，补充缩小发展差距、促进共同富裕等方面内容。五是强化推进创新驱动发展的重大举措，充实有关完善国家创新体系、强化国家战略科技力量、健全创新激励机制和改革科技体制等方面内容。六是更加突出实体经济在国民经济中的重要地位，充实加快建设现代化经济体系、加快构建新发展格局等方面内容。七是更好坚持和完善社会主义基本经济制度，充实促进各类所有制经济共同发展、完善重要财税金融制度等方面内容。八是完善新型城镇化战略，充实城市规划建设管理等方面内容。九是更加重视促进人的全面发展和社会全面进步，强化建设高质量教育体系、健全社会保障体系、全面推进健康中国建设等方面内容。十是把维护国家安全放在更加突出的位置，筑牢国家安全屏障，充实保障国家经济安全、维护社会稳定和安全等方面内容。</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文件起草组逐条分析各方面意见和建议，做到了能吸收的尽量吸收，对建议稿增写、改写、精简文字共计366处，覆盖各方面意见和建议546条。这是我国党内民主和社会主义民主的生动实践。</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lastRenderedPageBreak/>
        <w:t>建议稿起草期间，中央政治局常委会召开3次会议、中央政治局召开2次会议分别进行审议，形成了提交这次全会审议的建议稿。</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二、建议稿的主要考虑和基本框架</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建议稿起草的总体考虑是，按照党的十九大对实现第二个百年奋斗目标</w:t>
      </w:r>
      <w:proofErr w:type="gramStart"/>
      <w:r w:rsidRPr="00286257">
        <w:rPr>
          <w:rFonts w:ascii="微软雅黑" w:eastAsia="微软雅黑" w:hAnsi="微软雅黑" w:cs="宋体" w:hint="eastAsia"/>
          <w:color w:val="262626"/>
          <w:kern w:val="0"/>
          <w:sz w:val="27"/>
          <w:szCs w:val="27"/>
        </w:rPr>
        <w:t>作出</w:t>
      </w:r>
      <w:proofErr w:type="gramEnd"/>
      <w:r w:rsidRPr="00286257">
        <w:rPr>
          <w:rFonts w:ascii="微软雅黑" w:eastAsia="微软雅黑" w:hAnsi="微软雅黑" w:cs="宋体" w:hint="eastAsia"/>
          <w:color w:val="262626"/>
          <w:kern w:val="0"/>
          <w:sz w:val="27"/>
          <w:szCs w:val="27"/>
        </w:rPr>
        <w:t>的分两个阶段推进的战略安排，综合考虑未来一个时期国内外发展趋势和我国发展条件，紧紧抓住我国社会主要矛盾，深入贯彻新发展理念，对“十四五”时期我国发展</w:t>
      </w:r>
      <w:proofErr w:type="gramStart"/>
      <w:r w:rsidRPr="00286257">
        <w:rPr>
          <w:rFonts w:ascii="微软雅黑" w:eastAsia="微软雅黑" w:hAnsi="微软雅黑" w:cs="宋体" w:hint="eastAsia"/>
          <w:color w:val="262626"/>
          <w:kern w:val="0"/>
          <w:sz w:val="27"/>
          <w:szCs w:val="27"/>
        </w:rPr>
        <w:t>作出</w:t>
      </w:r>
      <w:proofErr w:type="gramEnd"/>
      <w:r w:rsidRPr="00286257">
        <w:rPr>
          <w:rFonts w:ascii="微软雅黑" w:eastAsia="微软雅黑" w:hAnsi="微软雅黑" w:cs="宋体" w:hint="eastAsia"/>
          <w:color w:val="262626"/>
          <w:kern w:val="0"/>
          <w:sz w:val="27"/>
          <w:szCs w:val="27"/>
        </w:rPr>
        <w:t>系统谋划和战略部署。</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在建议稿起草过程中，注意把握了以下原则。一是处理好继承和创新的关系，做好“两个一百年”奋斗目标有机衔接。二是处理好政府和市场的关系，更好发挥我国制度优势。三是处理好开放和自主的关系，更好统筹国内国际两个大局。四是处理好发展和安全的关系，有效防范和应对可能影响现代化进程的系统性风险。五是处理好战略和战术的关系，制定出一个高瞻远瞩、务实管用的规划建议。</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建议稿由15个部分构成，分为三大板块。第一板块为总论，包括第一、第二两个部分，主要阐述决胜全面建成小康社会取得决定性成就、我国发展环境面临深刻复杂变化、到2035年基本实现社会主义现代化远景目标、“十四五”时期经济社会发展指导思想、必须遵循的原则和主要目标。第二板块为分论，总体上按照新发展理念的内涵来组织，分领域阐述“十四五”时期经济社会发展和改革开放的重点任务，安排了12个部分，明确了从科技创新、产业发展、国内市场、深化改革、乡</w:t>
      </w:r>
      <w:r w:rsidRPr="00286257">
        <w:rPr>
          <w:rFonts w:ascii="微软雅黑" w:eastAsia="微软雅黑" w:hAnsi="微软雅黑" w:cs="宋体" w:hint="eastAsia"/>
          <w:color w:val="262626"/>
          <w:kern w:val="0"/>
          <w:sz w:val="27"/>
          <w:szCs w:val="27"/>
        </w:rPr>
        <w:lastRenderedPageBreak/>
        <w:t>村振兴、区域发展，到文化建设、绿色发展、对外开放、社会建设、安全发展、国防建设等重点领域的思路和重点工作，</w:t>
      </w:r>
      <w:proofErr w:type="gramStart"/>
      <w:r w:rsidRPr="00286257">
        <w:rPr>
          <w:rFonts w:ascii="微软雅黑" w:eastAsia="微软雅黑" w:hAnsi="微软雅黑" w:cs="宋体" w:hint="eastAsia"/>
          <w:color w:val="262626"/>
          <w:kern w:val="0"/>
          <w:sz w:val="27"/>
          <w:szCs w:val="27"/>
        </w:rPr>
        <w:t>作出</w:t>
      </w:r>
      <w:proofErr w:type="gramEnd"/>
      <w:r w:rsidRPr="00286257">
        <w:rPr>
          <w:rFonts w:ascii="微软雅黑" w:eastAsia="微软雅黑" w:hAnsi="微软雅黑" w:cs="宋体" w:hint="eastAsia"/>
          <w:color w:val="262626"/>
          <w:kern w:val="0"/>
          <w:sz w:val="27"/>
          <w:szCs w:val="27"/>
        </w:rPr>
        <w:t>工作部署。第三板块为结尾，包括第十五部分和结束语，主要阐述加强党中央集中统一领导、推进社会主义政治建设、健全规划制定和落实机制等内容。</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b/>
          <w:bCs/>
          <w:color w:val="262626"/>
          <w:kern w:val="0"/>
          <w:sz w:val="27"/>
          <w:szCs w:val="27"/>
        </w:rPr>
        <w:t>三、需要说明的几个重点问题</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建议稿提出了一些重要观点和论述。这里，就其中几点作个简要说明。</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第一，关于以推动高质量发展为主题。建议稿提出，“十四五”时期经济社会发展要以推动高质量发展为主题，这是根据我国发展阶段、发展环境、发展条件变化</w:t>
      </w:r>
      <w:proofErr w:type="gramStart"/>
      <w:r w:rsidRPr="00286257">
        <w:rPr>
          <w:rFonts w:ascii="微软雅黑" w:eastAsia="微软雅黑" w:hAnsi="微软雅黑" w:cs="宋体" w:hint="eastAsia"/>
          <w:color w:val="262626"/>
          <w:kern w:val="0"/>
          <w:sz w:val="27"/>
          <w:szCs w:val="27"/>
        </w:rPr>
        <w:t>作出</w:t>
      </w:r>
      <w:proofErr w:type="gramEnd"/>
      <w:r w:rsidRPr="00286257">
        <w:rPr>
          <w:rFonts w:ascii="微软雅黑" w:eastAsia="微软雅黑" w:hAnsi="微软雅黑" w:cs="宋体" w:hint="eastAsia"/>
          <w:color w:val="262626"/>
          <w:kern w:val="0"/>
          <w:sz w:val="27"/>
          <w:szCs w:val="27"/>
        </w:rPr>
        <w:t>的科学判断。我国仍处于并将长期处于社会主义初级阶段，我国仍然是世界上最大的发展中国家，发展仍然是我们党执政兴国的第一要务。必须强调的是，新时代新阶段的发展必须贯彻新发展理念，必须是高质量发展。当前，我国社会主要矛盾已经转化为人民日益增长的美好生活需要和不平衡不充分的发展之间的矛盾，发展中的矛盾和问题集中体现在发展质量上。这就要求我们必须把发展质量问题摆在更为突出的位置，着力提升发展质量和效益。</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当今世界正经历百年未有之大变局，我国发展的外部环境日趋复杂。防范化解各类风险隐患，积极应对外部环境变化带来的冲击挑战，关键在于办好自己的事，提高发展质量，提高国际竞争力，增强国家综合实</w:t>
      </w:r>
      <w:r w:rsidRPr="00286257">
        <w:rPr>
          <w:rFonts w:ascii="微软雅黑" w:eastAsia="微软雅黑" w:hAnsi="微软雅黑" w:cs="宋体" w:hint="eastAsia"/>
          <w:color w:val="262626"/>
          <w:kern w:val="0"/>
          <w:sz w:val="27"/>
          <w:szCs w:val="27"/>
        </w:rPr>
        <w:lastRenderedPageBreak/>
        <w:t>力和抵御风险能力，有效维护国家安全，实现经济行稳致远、社会和谐安定。经济、社会、文化、生态等各领域都要体现高质量发展的要求。</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以推动高质量发展为主题，必须坚定不移贯彻新发展理念，以深化供给侧结构性改革为主线，坚持质量第一、效益优先，切实转变发展方式，推动质量变革、效率变革、动力变革，使发展成果更好惠及全体人民，不断实现人民对美好生活的向往。</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第二，关于构建以国内大循环为主体、国内国际双循环相互促进的新发展格局。构建新发展格局，是与时俱进提升我国经济发展水平的战略抉择，也是塑造我国国际经济合作和竞争新优势的战略抉择。改革开放以来特别是加入世贸组织后，我国加入国际大循环，市场和资源“两头在外”，形成“世界工厂”发展模式，对我国快速提升经济实力、改善人民生活发挥了重要作用。近几年，随着全球政治经济环境变化，逆全球化趋势加剧，有的国家大搞单边主义、保护主义，传统国际循环明显弱化。在这种情况下，必须把发展立足点放在国内，更多依靠国内市场实现经济发展。我国有14亿人口，人均国内生产总值已经突破1万美元，是全球最大和最有潜力的消费市场，具有巨大增长空间。改革开放以来，我们遭遇过很多外部风险冲击，最终都能化险为夷，靠的就是办好自己的事、把发展立足点放在国内。</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构建新发展格局，要坚持扩大内需这个战略基点，使生产、分配、流通、消费更多依托国内市场，形成国民经济良性循环。要坚持供给侧</w:t>
      </w:r>
      <w:r w:rsidRPr="00286257">
        <w:rPr>
          <w:rFonts w:ascii="微软雅黑" w:eastAsia="微软雅黑" w:hAnsi="微软雅黑" w:cs="宋体" w:hint="eastAsia"/>
          <w:color w:val="262626"/>
          <w:kern w:val="0"/>
          <w:sz w:val="27"/>
          <w:szCs w:val="27"/>
        </w:rPr>
        <w:lastRenderedPageBreak/>
        <w:t>结构性改革的战略方向，提升供给体系对国内需求的适配性，打通经济循环堵点，提升产业链、供应链的完整性，使国内市场成为最终需求的主要来源，形成需求牵引供给、供给创造需求的更高水平动态平衡。新发展格局决不是封闭的国内循环，而是开放的国内国际双循环。推动形成宏大顺畅的国内经济循环，就能更好吸引全球资源要素，既满足国内需求，又提升我国产业技术发展水平，形成参与国际经济合作和竞争新优势。</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第三，关于“十四五”和到2035年经济发展目标。在征求意见过程中，一些地方和部门建议，明确提出“十四五”经济增长速度目标，明确提出到2035年实现经济总量或人均收入翻一番目标。文件起草组经过认真研究和测算，认为从经济发展能力和条件看，我国经济有希望、有潜力保持长期平稳发展，到“十四五”末达到现行的高收入国家标准、到2035年实现经济总量或人均收入翻一番，是完全有可能的。同时，考虑到未来一个时期外部环境中不稳定不确定因素较多，存在不少可能冲击国内经济发展的风险隐患，新冠肺炎疫情全球大流行影响深远，世界经济可能持续低迷，中长期规划目标要更加注重经济结构优化，引导各方面把工作重点放在提高发展质量和效益上。</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党中央的建议主要是管大方向、定大战略的。综合考虑各方面因素，</w:t>
      </w:r>
      <w:proofErr w:type="gramStart"/>
      <w:r w:rsidRPr="00286257">
        <w:rPr>
          <w:rFonts w:ascii="微软雅黑" w:eastAsia="微软雅黑" w:hAnsi="微软雅黑" w:cs="宋体" w:hint="eastAsia"/>
          <w:color w:val="262626"/>
          <w:kern w:val="0"/>
          <w:sz w:val="27"/>
          <w:szCs w:val="27"/>
        </w:rPr>
        <w:t>建议稿对“十四五”</w:t>
      </w:r>
      <w:proofErr w:type="gramEnd"/>
      <w:r w:rsidRPr="00286257">
        <w:rPr>
          <w:rFonts w:ascii="微软雅黑" w:eastAsia="微软雅黑" w:hAnsi="微软雅黑" w:cs="宋体" w:hint="eastAsia"/>
          <w:color w:val="262626"/>
          <w:kern w:val="0"/>
          <w:sz w:val="27"/>
          <w:szCs w:val="27"/>
        </w:rPr>
        <w:t>和到2035年经济发展目标采取了以定性表述为主、蕴含定量的方式。编制规划《纲要》时可以在认真测算基础上提出相应的量化目标。</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lastRenderedPageBreak/>
        <w:t>第四，关于促进全体人民共同富裕。共同富裕是社会主义的本质要求，是人民群众的共同期盼。我们推动经济社会发展，归根结底是要实现全体人民共同富裕。新中国成立以来特别是改革开放以来，我们党团结带领人民向着实现共同富裕的目标不懈努力，人民生活水平不断提高。党的十八大以来，我们把脱贫攻坚作为重中之重，使现行标准下农村贫困人口全部脱贫，就是促进全体人民共同富裕的一项重大举措。当前，我国发展不平衡不充分问题仍然突出，城乡区域发展和收入分配差距较大，促进全体人民共同富裕是一项长期任务，但随着我国全面建成小康社会、开启全面建设社会主义现代化国家新征程，我们必须把促进全体人民共同富裕摆在更加重要的位置，脚踏实地，久久为功，向着这个目标更加积极有为地进行努力。为此，建议稿在到2035年基本实现社会主义现代化远景目标中提出“全体人民共同富裕取得更为明显的实质性进展”，在改善人民生活品质部分突出强调了“扎实推动共同富裕”，提出了一些重要要求和重大举措。这样表述，在党的全会文件中还是第一次，既指明了前进方向和奋斗目标，也是实事求是、符合发展规律的，兼顾了需要和可能，有利于在工作中积极稳妥把握，在促进全体人民共同富裕的道路上不断向前迈进。</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第五，关于统筹发展和安全。我们越来越深刻地认识到，安全是发展的前提，发展是安全的保障。当前和今后一个时期是我国各类矛盾和风险易发期，各种可以预见和难以预见的风险因素明显增多。我们必须坚持统筹发展和安全，增强机遇意识和风险意识，树立底线思维，把困</w:t>
      </w:r>
      <w:r w:rsidRPr="00286257">
        <w:rPr>
          <w:rFonts w:ascii="微软雅黑" w:eastAsia="微软雅黑" w:hAnsi="微软雅黑" w:cs="宋体" w:hint="eastAsia"/>
          <w:color w:val="262626"/>
          <w:kern w:val="0"/>
          <w:sz w:val="27"/>
          <w:szCs w:val="27"/>
        </w:rPr>
        <w:lastRenderedPageBreak/>
        <w:t>难估计得更充分一些，把风险思考得更深入一些，注重堵漏洞、强弱项，下好先手棋、打好主动仗，有效防范化解各类风险挑战，确保社会主义现代化事业顺利推进。</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基于上述认识，建议</w:t>
      </w:r>
      <w:proofErr w:type="gramStart"/>
      <w:r w:rsidRPr="00286257">
        <w:rPr>
          <w:rFonts w:ascii="微软雅黑" w:eastAsia="微软雅黑" w:hAnsi="微软雅黑" w:cs="宋体" w:hint="eastAsia"/>
          <w:color w:val="262626"/>
          <w:kern w:val="0"/>
          <w:sz w:val="27"/>
          <w:szCs w:val="27"/>
        </w:rPr>
        <w:t>稿设置专</w:t>
      </w:r>
      <w:proofErr w:type="gramEnd"/>
      <w:r w:rsidRPr="00286257">
        <w:rPr>
          <w:rFonts w:ascii="微软雅黑" w:eastAsia="微软雅黑" w:hAnsi="微软雅黑" w:cs="宋体" w:hint="eastAsia"/>
          <w:color w:val="262626"/>
          <w:kern w:val="0"/>
          <w:sz w:val="27"/>
          <w:szCs w:val="27"/>
        </w:rPr>
        <w:t>章对统筹发展和安全、加快国防和军队现代化等</w:t>
      </w:r>
      <w:proofErr w:type="gramStart"/>
      <w:r w:rsidRPr="00286257">
        <w:rPr>
          <w:rFonts w:ascii="微软雅黑" w:eastAsia="微软雅黑" w:hAnsi="微软雅黑" w:cs="宋体" w:hint="eastAsia"/>
          <w:color w:val="262626"/>
          <w:kern w:val="0"/>
          <w:sz w:val="27"/>
          <w:szCs w:val="27"/>
        </w:rPr>
        <w:t>作出</w:t>
      </w:r>
      <w:proofErr w:type="gramEnd"/>
      <w:r w:rsidRPr="00286257">
        <w:rPr>
          <w:rFonts w:ascii="微软雅黑" w:eastAsia="微软雅黑" w:hAnsi="微软雅黑" w:cs="宋体" w:hint="eastAsia"/>
          <w:color w:val="262626"/>
          <w:kern w:val="0"/>
          <w:sz w:val="27"/>
          <w:szCs w:val="27"/>
        </w:rPr>
        <w:t>战略部署，强调要坚持总体国家安全观，加强国家安全体系和能力建设，筑牢国家安全屏障。</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第六，关于坚持系统观念。建议稿提出，“十四五”时期经济社会发展必须遵循坚持系统观念的原则。党的十八大以来，党中央坚持系统谋划、统筹推进党和国家各项事业，根据新的实践需要，形成一系列新布局和新方略，带领全党全国各族人民取得了历史性成就。在这个过程中，系统观念是具有基础性的思想和工作方法。</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全面建成小康社会后，我们将开启全面建设社会主义现代化国家新征程，我国发展环境面临深刻复杂变化，发展不平衡不充分问题仍然突出，经济社会发展中矛盾错综复杂，必须从系统观念出发加以谋划和解决，全面协调推动各领域工作和社会主义现代化建设。</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第七，关于全面建成小康社会的完成情况和宣布时机。到建党100周年时，全面建成惠及十几亿人口的更高水平的小康社会，是我们</w:t>
      </w:r>
      <w:proofErr w:type="gramStart"/>
      <w:r w:rsidRPr="00286257">
        <w:rPr>
          <w:rFonts w:ascii="微软雅黑" w:eastAsia="微软雅黑" w:hAnsi="微软雅黑" w:cs="宋体" w:hint="eastAsia"/>
          <w:color w:val="262626"/>
          <w:kern w:val="0"/>
          <w:sz w:val="27"/>
          <w:szCs w:val="27"/>
        </w:rPr>
        <w:t>党进入</w:t>
      </w:r>
      <w:proofErr w:type="gramEnd"/>
      <w:r w:rsidRPr="00286257">
        <w:rPr>
          <w:rFonts w:ascii="微软雅黑" w:eastAsia="微软雅黑" w:hAnsi="微软雅黑" w:cs="宋体" w:hint="eastAsia"/>
          <w:color w:val="262626"/>
          <w:kern w:val="0"/>
          <w:sz w:val="27"/>
          <w:szCs w:val="27"/>
        </w:rPr>
        <w:t>新世纪后，在基本建成小康社会基础上提出的奋斗目标，是对人民的庄严承诺。自改革开放之初党中央提出小康社会的战略构想以来，我们把人民对美好生活的向往作为奋斗目标，几代人</w:t>
      </w:r>
      <w:proofErr w:type="gramStart"/>
      <w:r w:rsidRPr="00286257">
        <w:rPr>
          <w:rFonts w:ascii="微软雅黑" w:eastAsia="微软雅黑" w:hAnsi="微软雅黑" w:cs="宋体" w:hint="eastAsia"/>
          <w:color w:val="262626"/>
          <w:kern w:val="0"/>
          <w:sz w:val="27"/>
          <w:szCs w:val="27"/>
        </w:rPr>
        <w:t>一</w:t>
      </w:r>
      <w:proofErr w:type="gramEnd"/>
      <w:r w:rsidRPr="00286257">
        <w:rPr>
          <w:rFonts w:ascii="微软雅黑" w:eastAsia="微软雅黑" w:hAnsi="微软雅黑" w:cs="宋体" w:hint="eastAsia"/>
          <w:color w:val="262626"/>
          <w:kern w:val="0"/>
          <w:sz w:val="27"/>
          <w:szCs w:val="27"/>
        </w:rPr>
        <w:t>以贯之、接续奋斗。</w:t>
      </w:r>
      <w:r w:rsidRPr="00286257">
        <w:rPr>
          <w:rFonts w:ascii="微软雅黑" w:eastAsia="微软雅黑" w:hAnsi="微软雅黑" w:cs="宋体" w:hint="eastAsia"/>
          <w:color w:val="262626"/>
          <w:kern w:val="0"/>
          <w:sz w:val="27"/>
          <w:szCs w:val="27"/>
        </w:rPr>
        <w:lastRenderedPageBreak/>
        <w:t>“十三五”时期是全面建成小康社会决胜阶段，我们突出抓重点、补短板、强弱项，坚决打好防范化解重大风险、精准脱贫、污染防治的攻坚战，取得一系列新的重大成就。突如其来的新冠肺炎疫情对我国经济社会发展带来了很大不利影响。在党中央坚强领导下，经过全国人民共同努力，新冠肺炎疫情防控取得重大战略成果，我国经济社会恢复走在全球前列，主要经济指标趋好，社会民生得到有效保障。预计今年我国国内生产总值超过100</w:t>
      </w:r>
      <w:proofErr w:type="gramStart"/>
      <w:r w:rsidRPr="00286257">
        <w:rPr>
          <w:rFonts w:ascii="微软雅黑" w:eastAsia="微软雅黑" w:hAnsi="微软雅黑" w:cs="宋体" w:hint="eastAsia"/>
          <w:color w:val="262626"/>
          <w:kern w:val="0"/>
          <w:sz w:val="27"/>
          <w:szCs w:val="27"/>
        </w:rPr>
        <w:t>万亿</w:t>
      </w:r>
      <w:proofErr w:type="gramEnd"/>
      <w:r w:rsidRPr="00286257">
        <w:rPr>
          <w:rFonts w:ascii="微软雅黑" w:eastAsia="微软雅黑" w:hAnsi="微软雅黑" w:cs="宋体" w:hint="eastAsia"/>
          <w:color w:val="262626"/>
          <w:kern w:val="0"/>
          <w:sz w:val="27"/>
          <w:szCs w:val="27"/>
        </w:rPr>
        <w:t>元人民币，人民生活水平显著提高，现行标准下农村贫困人口全面脱贫，“十三五”规划确定的发展目标可以如期完成，全面建成小康社会目标可以如期实现。</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考虑到目前仍是全面建成小康社会进行时，建议稿表述为“决胜全面建成小康社会取得决定性成就”。明年上半年党中央将对全面建成小康社会进行系统评估和总结，然后正式宣布我国全面建成小康社会。</w:t>
      </w:r>
    </w:p>
    <w:p w:rsidR="00286257" w:rsidRPr="00286257" w:rsidRDefault="00286257" w:rsidP="00286257">
      <w:pPr>
        <w:widowControl/>
        <w:spacing w:before="360" w:after="360" w:line="480" w:lineRule="atLeast"/>
        <w:ind w:firstLine="480"/>
        <w:rPr>
          <w:rFonts w:ascii="微软雅黑" w:eastAsia="微软雅黑" w:hAnsi="微软雅黑" w:cs="宋体"/>
          <w:color w:val="262626"/>
          <w:kern w:val="0"/>
          <w:sz w:val="27"/>
          <w:szCs w:val="27"/>
        </w:rPr>
      </w:pPr>
      <w:r w:rsidRPr="00286257">
        <w:rPr>
          <w:rFonts w:ascii="微软雅黑" w:eastAsia="微软雅黑" w:hAnsi="微软雅黑" w:cs="宋体" w:hint="eastAsia"/>
          <w:color w:val="262626"/>
          <w:kern w:val="0"/>
          <w:sz w:val="27"/>
          <w:szCs w:val="27"/>
        </w:rPr>
        <w:t>同志们！审议通过“十四五”规划和2035年远景目标建议，是这次全会的主要任务。大家要认真思考、深入讨论，提出建设性意见和建议，制定出一份高水平的规划建议。让我们同心协力、集思广益，共同把这次全会开好！</w:t>
      </w:r>
    </w:p>
    <w:p w:rsidR="00FE5C45" w:rsidRDefault="00FE5C45" w:rsidP="00FE5C45">
      <w:pPr>
        <w:widowControl/>
        <w:snapToGrid w:val="0"/>
        <w:spacing w:line="480" w:lineRule="exact"/>
        <w:ind w:firstLine="480"/>
        <w:rPr>
          <w:rFonts w:ascii="微软雅黑" w:eastAsia="微软雅黑" w:hAnsi="微软雅黑" w:cs="宋体"/>
          <w:color w:val="262626"/>
          <w:kern w:val="0"/>
          <w:sz w:val="27"/>
          <w:szCs w:val="27"/>
        </w:rPr>
      </w:pPr>
    </w:p>
    <w:p w:rsidR="00286257" w:rsidRDefault="00286257">
      <w:pPr>
        <w:widowControl/>
        <w:jc w:val="left"/>
        <w:rPr>
          <w:rFonts w:ascii="微软雅黑" w:eastAsia="微软雅黑" w:hAnsi="微软雅黑" w:cs="宋体"/>
          <w:color w:val="262626"/>
          <w:kern w:val="0"/>
          <w:sz w:val="27"/>
          <w:szCs w:val="27"/>
        </w:rPr>
      </w:pPr>
      <w:r>
        <w:rPr>
          <w:rFonts w:ascii="微软雅黑" w:eastAsia="微软雅黑" w:hAnsi="微软雅黑" w:cs="宋体"/>
          <w:color w:val="262626"/>
          <w:kern w:val="0"/>
          <w:sz w:val="27"/>
          <w:szCs w:val="27"/>
        </w:rPr>
        <w:br w:type="page"/>
      </w:r>
    </w:p>
    <w:p w:rsidR="00286257" w:rsidRPr="00286257" w:rsidRDefault="00286257" w:rsidP="006B234B">
      <w:pPr>
        <w:widowControl/>
        <w:jc w:val="left"/>
        <w:rPr>
          <w:rFonts w:ascii="微软雅黑" w:eastAsia="微软雅黑" w:hAnsi="微软雅黑" w:cs="宋体"/>
          <w:color w:val="262626"/>
          <w:kern w:val="0"/>
          <w:sz w:val="27"/>
          <w:szCs w:val="27"/>
        </w:rPr>
      </w:pPr>
    </w:p>
    <w:sectPr w:rsidR="00286257" w:rsidRPr="00286257" w:rsidSect="0064764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E5F" w:rsidRDefault="00075E5F" w:rsidP="00951E69">
      <w:r>
        <w:separator/>
      </w:r>
    </w:p>
  </w:endnote>
  <w:endnote w:type="continuationSeparator" w:id="0">
    <w:p w:rsidR="00075E5F" w:rsidRDefault="00075E5F" w:rsidP="0095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118470"/>
      <w:docPartObj>
        <w:docPartGallery w:val="Page Numbers (Bottom of Page)"/>
        <w:docPartUnique/>
      </w:docPartObj>
    </w:sdtPr>
    <w:sdtEndPr/>
    <w:sdtContent>
      <w:p w:rsidR="00C62E74" w:rsidRDefault="00647644">
        <w:pPr>
          <w:pStyle w:val="a4"/>
          <w:jc w:val="center"/>
        </w:pPr>
        <w:r>
          <w:fldChar w:fldCharType="begin"/>
        </w:r>
        <w:r w:rsidR="00C62E74">
          <w:instrText>PAGE   \* MERGEFORMAT</w:instrText>
        </w:r>
        <w:r>
          <w:fldChar w:fldCharType="separate"/>
        </w:r>
        <w:r w:rsidR="00FF2976" w:rsidRPr="00FF2976">
          <w:rPr>
            <w:noProof/>
            <w:lang w:val="zh-CN"/>
          </w:rPr>
          <w:t>1</w:t>
        </w:r>
        <w:r>
          <w:fldChar w:fldCharType="end"/>
        </w:r>
      </w:p>
    </w:sdtContent>
  </w:sdt>
  <w:p w:rsidR="00C62E74" w:rsidRDefault="00C62E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E5F" w:rsidRDefault="00075E5F" w:rsidP="00951E69">
      <w:r>
        <w:separator/>
      </w:r>
    </w:p>
  </w:footnote>
  <w:footnote w:type="continuationSeparator" w:id="0">
    <w:p w:rsidR="00075E5F" w:rsidRDefault="00075E5F" w:rsidP="00951E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2A4"/>
    <w:rsid w:val="0002222B"/>
    <w:rsid w:val="00075E5F"/>
    <w:rsid w:val="00136AB2"/>
    <w:rsid w:val="00165FF7"/>
    <w:rsid w:val="00185929"/>
    <w:rsid w:val="001B322F"/>
    <w:rsid w:val="001C62A4"/>
    <w:rsid w:val="00200774"/>
    <w:rsid w:val="002152F1"/>
    <w:rsid w:val="00221CAA"/>
    <w:rsid w:val="00286257"/>
    <w:rsid w:val="002D6C93"/>
    <w:rsid w:val="002E12E2"/>
    <w:rsid w:val="00330F8C"/>
    <w:rsid w:val="00340A16"/>
    <w:rsid w:val="00344A4C"/>
    <w:rsid w:val="00356049"/>
    <w:rsid w:val="003D73F2"/>
    <w:rsid w:val="003E7F3F"/>
    <w:rsid w:val="00423872"/>
    <w:rsid w:val="004417EE"/>
    <w:rsid w:val="00444F5C"/>
    <w:rsid w:val="00531050"/>
    <w:rsid w:val="00535588"/>
    <w:rsid w:val="005A0F59"/>
    <w:rsid w:val="005B1849"/>
    <w:rsid w:val="00605F49"/>
    <w:rsid w:val="00647644"/>
    <w:rsid w:val="00651E96"/>
    <w:rsid w:val="006B234B"/>
    <w:rsid w:val="00792558"/>
    <w:rsid w:val="007C6178"/>
    <w:rsid w:val="007E7959"/>
    <w:rsid w:val="00803172"/>
    <w:rsid w:val="008166F5"/>
    <w:rsid w:val="008A5A0F"/>
    <w:rsid w:val="008E5E16"/>
    <w:rsid w:val="0091657A"/>
    <w:rsid w:val="00943B77"/>
    <w:rsid w:val="00951E69"/>
    <w:rsid w:val="0097007F"/>
    <w:rsid w:val="009F40FE"/>
    <w:rsid w:val="00A35023"/>
    <w:rsid w:val="00B4011D"/>
    <w:rsid w:val="00B719F9"/>
    <w:rsid w:val="00BB1D5B"/>
    <w:rsid w:val="00BC17BF"/>
    <w:rsid w:val="00C50724"/>
    <w:rsid w:val="00C62E74"/>
    <w:rsid w:val="00CD35B0"/>
    <w:rsid w:val="00DA19B1"/>
    <w:rsid w:val="00DB242C"/>
    <w:rsid w:val="00EC18D7"/>
    <w:rsid w:val="00F96E60"/>
    <w:rsid w:val="00FE5C45"/>
    <w:rsid w:val="00FF29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C62A4"/>
    <w:pPr>
      <w:keepNext/>
      <w:keepLines/>
      <w:spacing w:before="340" w:after="330" w:line="578"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62A4"/>
    <w:rPr>
      <w:rFonts w:eastAsia="黑体"/>
      <w:b/>
      <w:bCs/>
      <w:kern w:val="44"/>
      <w:sz w:val="32"/>
      <w:szCs w:val="44"/>
    </w:rPr>
  </w:style>
  <w:style w:type="paragraph" w:styleId="TOC">
    <w:name w:val="TOC Heading"/>
    <w:basedOn w:val="1"/>
    <w:next w:val="a"/>
    <w:uiPriority w:val="39"/>
    <w:unhideWhenUsed/>
    <w:qFormat/>
    <w:rsid w:val="001C62A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3">
    <w:name w:val="header"/>
    <w:basedOn w:val="a"/>
    <w:link w:val="Char"/>
    <w:uiPriority w:val="99"/>
    <w:unhideWhenUsed/>
    <w:rsid w:val="00951E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1E69"/>
    <w:rPr>
      <w:sz w:val="18"/>
      <w:szCs w:val="18"/>
    </w:rPr>
  </w:style>
  <w:style w:type="paragraph" w:styleId="a4">
    <w:name w:val="footer"/>
    <w:basedOn w:val="a"/>
    <w:link w:val="Char0"/>
    <w:uiPriority w:val="99"/>
    <w:unhideWhenUsed/>
    <w:rsid w:val="00951E69"/>
    <w:pPr>
      <w:tabs>
        <w:tab w:val="center" w:pos="4153"/>
        <w:tab w:val="right" w:pos="8306"/>
      </w:tabs>
      <w:snapToGrid w:val="0"/>
      <w:jc w:val="left"/>
    </w:pPr>
    <w:rPr>
      <w:sz w:val="18"/>
      <w:szCs w:val="18"/>
    </w:rPr>
  </w:style>
  <w:style w:type="character" w:customStyle="1" w:styleId="Char0">
    <w:name w:val="页脚 Char"/>
    <w:basedOn w:val="a0"/>
    <w:link w:val="a4"/>
    <w:uiPriority w:val="99"/>
    <w:rsid w:val="00951E69"/>
    <w:rPr>
      <w:sz w:val="18"/>
      <w:szCs w:val="18"/>
    </w:rPr>
  </w:style>
  <w:style w:type="character" w:customStyle="1" w:styleId="render-detail-time">
    <w:name w:val="render-detail-time"/>
    <w:basedOn w:val="a0"/>
    <w:rsid w:val="00FE5C45"/>
  </w:style>
  <w:style w:type="character" w:customStyle="1" w:styleId="render-detail-resource">
    <w:name w:val="render-detail-resource"/>
    <w:basedOn w:val="a0"/>
    <w:rsid w:val="00FE5C45"/>
  </w:style>
  <w:style w:type="paragraph" w:customStyle="1" w:styleId="textalign-center">
    <w:name w:val="text_align-center"/>
    <w:basedOn w:val="a"/>
    <w:rsid w:val="00FE5C4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E5C45"/>
    <w:rPr>
      <w:b/>
      <w:bCs/>
    </w:rPr>
  </w:style>
  <w:style w:type="paragraph" w:customStyle="1" w:styleId="textalign-justify">
    <w:name w:val="text_align-justify"/>
    <w:basedOn w:val="a"/>
    <w:rsid w:val="00FE5C45"/>
    <w:pPr>
      <w:widowControl/>
      <w:spacing w:before="100" w:beforeAutospacing="1" w:after="100" w:afterAutospacing="1"/>
      <w:jc w:val="left"/>
    </w:pPr>
    <w:rPr>
      <w:rFonts w:ascii="宋体" w:eastAsia="宋体" w:hAnsi="宋体" w:cs="宋体"/>
      <w:kern w:val="0"/>
      <w:sz w:val="24"/>
      <w:szCs w:val="24"/>
    </w:rPr>
  </w:style>
  <w:style w:type="paragraph" w:styleId="2">
    <w:name w:val="toc 2"/>
    <w:basedOn w:val="a"/>
    <w:next w:val="a"/>
    <w:autoRedefine/>
    <w:uiPriority w:val="39"/>
    <w:semiHidden/>
    <w:unhideWhenUsed/>
    <w:qFormat/>
    <w:rsid w:val="00330F8C"/>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330F8C"/>
    <w:pPr>
      <w:widowControl/>
      <w:spacing w:after="100" w:line="276" w:lineRule="auto"/>
      <w:jc w:val="left"/>
    </w:pPr>
    <w:rPr>
      <w:kern w:val="0"/>
      <w:sz w:val="22"/>
    </w:rPr>
  </w:style>
  <w:style w:type="paragraph" w:styleId="3">
    <w:name w:val="toc 3"/>
    <w:basedOn w:val="a"/>
    <w:next w:val="a"/>
    <w:autoRedefine/>
    <w:uiPriority w:val="39"/>
    <w:semiHidden/>
    <w:unhideWhenUsed/>
    <w:qFormat/>
    <w:rsid w:val="00330F8C"/>
    <w:pPr>
      <w:widowControl/>
      <w:spacing w:after="100" w:line="276" w:lineRule="auto"/>
      <w:ind w:left="440"/>
      <w:jc w:val="left"/>
    </w:pPr>
    <w:rPr>
      <w:kern w:val="0"/>
      <w:sz w:val="22"/>
    </w:rPr>
  </w:style>
  <w:style w:type="paragraph" w:styleId="a6">
    <w:name w:val="Balloon Text"/>
    <w:basedOn w:val="a"/>
    <w:link w:val="Char1"/>
    <w:uiPriority w:val="99"/>
    <w:semiHidden/>
    <w:unhideWhenUsed/>
    <w:rsid w:val="00330F8C"/>
    <w:rPr>
      <w:sz w:val="18"/>
      <w:szCs w:val="18"/>
    </w:rPr>
  </w:style>
  <w:style w:type="character" w:customStyle="1" w:styleId="Char1">
    <w:name w:val="批注框文本 Char"/>
    <w:basedOn w:val="a0"/>
    <w:link w:val="a6"/>
    <w:uiPriority w:val="99"/>
    <w:semiHidden/>
    <w:rsid w:val="00330F8C"/>
    <w:rPr>
      <w:sz w:val="18"/>
      <w:szCs w:val="18"/>
    </w:rPr>
  </w:style>
  <w:style w:type="character" w:styleId="a7">
    <w:name w:val="Hyperlink"/>
    <w:basedOn w:val="a0"/>
    <w:uiPriority w:val="99"/>
    <w:unhideWhenUsed/>
    <w:rsid w:val="00330F8C"/>
    <w:rPr>
      <w:color w:val="0000FF" w:themeColor="hyperlink"/>
      <w:u w:val="single"/>
    </w:rPr>
  </w:style>
  <w:style w:type="character" w:customStyle="1" w:styleId="render-detail-voice">
    <w:name w:val="render-detail-voice"/>
    <w:basedOn w:val="a0"/>
    <w:rsid w:val="00286257"/>
  </w:style>
  <w:style w:type="character" w:customStyle="1" w:styleId="fontfamily-kaiti">
    <w:name w:val="font_family-kaiti"/>
    <w:basedOn w:val="a0"/>
    <w:rsid w:val="00286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C62A4"/>
    <w:pPr>
      <w:keepNext/>
      <w:keepLines/>
      <w:spacing w:before="340" w:after="330" w:line="578"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C62A4"/>
    <w:rPr>
      <w:rFonts w:eastAsia="黑体"/>
      <w:b/>
      <w:bCs/>
      <w:kern w:val="44"/>
      <w:sz w:val="32"/>
      <w:szCs w:val="44"/>
    </w:rPr>
  </w:style>
  <w:style w:type="paragraph" w:styleId="TOC">
    <w:name w:val="TOC Heading"/>
    <w:basedOn w:val="1"/>
    <w:next w:val="a"/>
    <w:uiPriority w:val="39"/>
    <w:unhideWhenUsed/>
    <w:qFormat/>
    <w:rsid w:val="001C62A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3">
    <w:name w:val="header"/>
    <w:basedOn w:val="a"/>
    <w:link w:val="Char"/>
    <w:uiPriority w:val="99"/>
    <w:unhideWhenUsed/>
    <w:rsid w:val="00951E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1E69"/>
    <w:rPr>
      <w:sz w:val="18"/>
      <w:szCs w:val="18"/>
    </w:rPr>
  </w:style>
  <w:style w:type="paragraph" w:styleId="a4">
    <w:name w:val="footer"/>
    <w:basedOn w:val="a"/>
    <w:link w:val="Char0"/>
    <w:uiPriority w:val="99"/>
    <w:unhideWhenUsed/>
    <w:rsid w:val="00951E69"/>
    <w:pPr>
      <w:tabs>
        <w:tab w:val="center" w:pos="4153"/>
        <w:tab w:val="right" w:pos="8306"/>
      </w:tabs>
      <w:snapToGrid w:val="0"/>
      <w:jc w:val="left"/>
    </w:pPr>
    <w:rPr>
      <w:sz w:val="18"/>
      <w:szCs w:val="18"/>
    </w:rPr>
  </w:style>
  <w:style w:type="character" w:customStyle="1" w:styleId="Char0">
    <w:name w:val="页脚 Char"/>
    <w:basedOn w:val="a0"/>
    <w:link w:val="a4"/>
    <w:uiPriority w:val="99"/>
    <w:rsid w:val="00951E69"/>
    <w:rPr>
      <w:sz w:val="18"/>
      <w:szCs w:val="18"/>
    </w:rPr>
  </w:style>
  <w:style w:type="character" w:customStyle="1" w:styleId="render-detail-time">
    <w:name w:val="render-detail-time"/>
    <w:basedOn w:val="a0"/>
    <w:rsid w:val="00FE5C45"/>
  </w:style>
  <w:style w:type="character" w:customStyle="1" w:styleId="render-detail-resource">
    <w:name w:val="render-detail-resource"/>
    <w:basedOn w:val="a0"/>
    <w:rsid w:val="00FE5C45"/>
  </w:style>
  <w:style w:type="paragraph" w:customStyle="1" w:styleId="textalign-center">
    <w:name w:val="text_align-center"/>
    <w:basedOn w:val="a"/>
    <w:rsid w:val="00FE5C45"/>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E5C45"/>
    <w:rPr>
      <w:b/>
      <w:bCs/>
    </w:rPr>
  </w:style>
  <w:style w:type="paragraph" w:customStyle="1" w:styleId="textalign-justify">
    <w:name w:val="text_align-justify"/>
    <w:basedOn w:val="a"/>
    <w:rsid w:val="00FE5C45"/>
    <w:pPr>
      <w:widowControl/>
      <w:spacing w:before="100" w:beforeAutospacing="1" w:after="100" w:afterAutospacing="1"/>
      <w:jc w:val="left"/>
    </w:pPr>
    <w:rPr>
      <w:rFonts w:ascii="宋体" w:eastAsia="宋体" w:hAnsi="宋体" w:cs="宋体"/>
      <w:kern w:val="0"/>
      <w:sz w:val="24"/>
      <w:szCs w:val="24"/>
    </w:rPr>
  </w:style>
  <w:style w:type="paragraph" w:styleId="2">
    <w:name w:val="toc 2"/>
    <w:basedOn w:val="a"/>
    <w:next w:val="a"/>
    <w:autoRedefine/>
    <w:uiPriority w:val="39"/>
    <w:semiHidden/>
    <w:unhideWhenUsed/>
    <w:qFormat/>
    <w:rsid w:val="00330F8C"/>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330F8C"/>
    <w:pPr>
      <w:widowControl/>
      <w:spacing w:after="100" w:line="276" w:lineRule="auto"/>
      <w:jc w:val="left"/>
    </w:pPr>
    <w:rPr>
      <w:kern w:val="0"/>
      <w:sz w:val="22"/>
    </w:rPr>
  </w:style>
  <w:style w:type="paragraph" w:styleId="3">
    <w:name w:val="toc 3"/>
    <w:basedOn w:val="a"/>
    <w:next w:val="a"/>
    <w:autoRedefine/>
    <w:uiPriority w:val="39"/>
    <w:semiHidden/>
    <w:unhideWhenUsed/>
    <w:qFormat/>
    <w:rsid w:val="00330F8C"/>
    <w:pPr>
      <w:widowControl/>
      <w:spacing w:after="100" w:line="276" w:lineRule="auto"/>
      <w:ind w:left="440"/>
      <w:jc w:val="left"/>
    </w:pPr>
    <w:rPr>
      <w:kern w:val="0"/>
      <w:sz w:val="22"/>
    </w:rPr>
  </w:style>
  <w:style w:type="paragraph" w:styleId="a6">
    <w:name w:val="Balloon Text"/>
    <w:basedOn w:val="a"/>
    <w:link w:val="Char1"/>
    <w:uiPriority w:val="99"/>
    <w:semiHidden/>
    <w:unhideWhenUsed/>
    <w:rsid w:val="00330F8C"/>
    <w:rPr>
      <w:sz w:val="18"/>
      <w:szCs w:val="18"/>
    </w:rPr>
  </w:style>
  <w:style w:type="character" w:customStyle="1" w:styleId="Char1">
    <w:name w:val="批注框文本 Char"/>
    <w:basedOn w:val="a0"/>
    <w:link w:val="a6"/>
    <w:uiPriority w:val="99"/>
    <w:semiHidden/>
    <w:rsid w:val="00330F8C"/>
    <w:rPr>
      <w:sz w:val="18"/>
      <w:szCs w:val="18"/>
    </w:rPr>
  </w:style>
  <w:style w:type="character" w:styleId="a7">
    <w:name w:val="Hyperlink"/>
    <w:basedOn w:val="a0"/>
    <w:uiPriority w:val="99"/>
    <w:unhideWhenUsed/>
    <w:rsid w:val="00330F8C"/>
    <w:rPr>
      <w:color w:val="0000FF" w:themeColor="hyperlink"/>
      <w:u w:val="single"/>
    </w:rPr>
  </w:style>
  <w:style w:type="character" w:customStyle="1" w:styleId="render-detail-voice">
    <w:name w:val="render-detail-voice"/>
    <w:basedOn w:val="a0"/>
    <w:rsid w:val="00286257"/>
  </w:style>
  <w:style w:type="character" w:customStyle="1" w:styleId="fontfamily-kaiti">
    <w:name w:val="font_family-kaiti"/>
    <w:basedOn w:val="a0"/>
    <w:rsid w:val="00286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2665">
      <w:bodyDiv w:val="1"/>
      <w:marLeft w:val="0"/>
      <w:marRight w:val="0"/>
      <w:marTop w:val="0"/>
      <w:marBottom w:val="0"/>
      <w:divBdr>
        <w:top w:val="none" w:sz="0" w:space="0" w:color="auto"/>
        <w:left w:val="none" w:sz="0" w:space="0" w:color="auto"/>
        <w:bottom w:val="none" w:sz="0" w:space="0" w:color="auto"/>
        <w:right w:val="none" w:sz="0" w:space="0" w:color="auto"/>
      </w:divBdr>
      <w:divsChild>
        <w:div w:id="1336687521">
          <w:marLeft w:val="0"/>
          <w:marRight w:val="0"/>
          <w:marTop w:val="840"/>
          <w:marBottom w:val="720"/>
          <w:divBdr>
            <w:top w:val="none" w:sz="0" w:space="0" w:color="auto"/>
            <w:left w:val="none" w:sz="0" w:space="0" w:color="auto"/>
            <w:bottom w:val="none" w:sz="0" w:space="0" w:color="auto"/>
            <w:right w:val="none" w:sz="0" w:space="0" w:color="auto"/>
          </w:divBdr>
        </w:div>
        <w:div w:id="1897935988">
          <w:marLeft w:val="0"/>
          <w:marRight w:val="0"/>
          <w:marTop w:val="0"/>
          <w:marBottom w:val="360"/>
          <w:divBdr>
            <w:top w:val="none" w:sz="0" w:space="0" w:color="auto"/>
            <w:left w:val="none" w:sz="0" w:space="0" w:color="auto"/>
            <w:bottom w:val="none" w:sz="0" w:space="0" w:color="auto"/>
            <w:right w:val="none" w:sz="0" w:space="0" w:color="auto"/>
          </w:divBdr>
          <w:divsChild>
            <w:div w:id="780415696">
              <w:marLeft w:val="0"/>
              <w:marRight w:val="0"/>
              <w:marTop w:val="0"/>
              <w:marBottom w:val="0"/>
              <w:divBdr>
                <w:top w:val="none" w:sz="0" w:space="0" w:color="auto"/>
                <w:left w:val="none" w:sz="0" w:space="0" w:color="auto"/>
                <w:bottom w:val="none" w:sz="0" w:space="0" w:color="auto"/>
                <w:right w:val="none" w:sz="0" w:space="0" w:color="auto"/>
              </w:divBdr>
            </w:div>
          </w:divsChild>
        </w:div>
        <w:div w:id="1950896224">
          <w:marLeft w:val="0"/>
          <w:marRight w:val="0"/>
          <w:marTop w:val="0"/>
          <w:marBottom w:val="0"/>
          <w:divBdr>
            <w:top w:val="none" w:sz="0" w:space="0" w:color="auto"/>
            <w:left w:val="none" w:sz="0" w:space="0" w:color="auto"/>
            <w:bottom w:val="none" w:sz="0" w:space="0" w:color="auto"/>
            <w:right w:val="none" w:sz="0" w:space="0" w:color="auto"/>
          </w:divBdr>
          <w:divsChild>
            <w:div w:id="16100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216648">
      <w:bodyDiv w:val="1"/>
      <w:marLeft w:val="0"/>
      <w:marRight w:val="0"/>
      <w:marTop w:val="0"/>
      <w:marBottom w:val="0"/>
      <w:divBdr>
        <w:top w:val="none" w:sz="0" w:space="0" w:color="auto"/>
        <w:left w:val="none" w:sz="0" w:space="0" w:color="auto"/>
        <w:bottom w:val="none" w:sz="0" w:space="0" w:color="auto"/>
        <w:right w:val="none" w:sz="0" w:space="0" w:color="auto"/>
      </w:divBdr>
      <w:divsChild>
        <w:div w:id="1120028847">
          <w:marLeft w:val="0"/>
          <w:marRight w:val="0"/>
          <w:marTop w:val="840"/>
          <w:marBottom w:val="720"/>
          <w:divBdr>
            <w:top w:val="none" w:sz="0" w:space="0" w:color="auto"/>
            <w:left w:val="none" w:sz="0" w:space="0" w:color="auto"/>
            <w:bottom w:val="none" w:sz="0" w:space="0" w:color="auto"/>
            <w:right w:val="none" w:sz="0" w:space="0" w:color="auto"/>
          </w:divBdr>
        </w:div>
        <w:div w:id="34817354">
          <w:marLeft w:val="0"/>
          <w:marRight w:val="0"/>
          <w:marTop w:val="0"/>
          <w:marBottom w:val="360"/>
          <w:divBdr>
            <w:top w:val="none" w:sz="0" w:space="0" w:color="auto"/>
            <w:left w:val="none" w:sz="0" w:space="0" w:color="auto"/>
            <w:bottom w:val="none" w:sz="0" w:space="0" w:color="auto"/>
            <w:right w:val="none" w:sz="0" w:space="0" w:color="auto"/>
          </w:divBdr>
          <w:divsChild>
            <w:div w:id="1860772186">
              <w:marLeft w:val="0"/>
              <w:marRight w:val="0"/>
              <w:marTop w:val="0"/>
              <w:marBottom w:val="0"/>
              <w:divBdr>
                <w:top w:val="none" w:sz="0" w:space="0" w:color="auto"/>
                <w:left w:val="none" w:sz="0" w:space="0" w:color="auto"/>
                <w:bottom w:val="none" w:sz="0" w:space="0" w:color="auto"/>
                <w:right w:val="none" w:sz="0" w:space="0" w:color="auto"/>
              </w:divBdr>
            </w:div>
          </w:divsChild>
        </w:div>
        <w:div w:id="245574213">
          <w:marLeft w:val="0"/>
          <w:marRight w:val="0"/>
          <w:marTop w:val="0"/>
          <w:marBottom w:val="0"/>
          <w:divBdr>
            <w:top w:val="none" w:sz="0" w:space="0" w:color="auto"/>
            <w:left w:val="none" w:sz="0" w:space="0" w:color="auto"/>
            <w:bottom w:val="none" w:sz="0" w:space="0" w:color="auto"/>
            <w:right w:val="none" w:sz="0" w:space="0" w:color="auto"/>
          </w:divBdr>
          <w:divsChild>
            <w:div w:id="11683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600323">
      <w:bodyDiv w:val="1"/>
      <w:marLeft w:val="0"/>
      <w:marRight w:val="0"/>
      <w:marTop w:val="0"/>
      <w:marBottom w:val="0"/>
      <w:divBdr>
        <w:top w:val="none" w:sz="0" w:space="0" w:color="auto"/>
        <w:left w:val="none" w:sz="0" w:space="0" w:color="auto"/>
        <w:bottom w:val="none" w:sz="0" w:space="0" w:color="auto"/>
        <w:right w:val="none" w:sz="0" w:space="0" w:color="auto"/>
      </w:divBdr>
      <w:divsChild>
        <w:div w:id="491026588">
          <w:marLeft w:val="0"/>
          <w:marRight w:val="0"/>
          <w:marTop w:val="840"/>
          <w:marBottom w:val="720"/>
          <w:divBdr>
            <w:top w:val="none" w:sz="0" w:space="0" w:color="auto"/>
            <w:left w:val="none" w:sz="0" w:space="0" w:color="auto"/>
            <w:bottom w:val="none" w:sz="0" w:space="0" w:color="auto"/>
            <w:right w:val="none" w:sz="0" w:space="0" w:color="auto"/>
          </w:divBdr>
        </w:div>
        <w:div w:id="666444436">
          <w:marLeft w:val="0"/>
          <w:marRight w:val="0"/>
          <w:marTop w:val="0"/>
          <w:marBottom w:val="360"/>
          <w:divBdr>
            <w:top w:val="none" w:sz="0" w:space="0" w:color="auto"/>
            <w:left w:val="none" w:sz="0" w:space="0" w:color="auto"/>
            <w:bottom w:val="none" w:sz="0" w:space="0" w:color="auto"/>
            <w:right w:val="none" w:sz="0" w:space="0" w:color="auto"/>
          </w:divBdr>
          <w:divsChild>
            <w:div w:id="515851547">
              <w:marLeft w:val="0"/>
              <w:marRight w:val="0"/>
              <w:marTop w:val="0"/>
              <w:marBottom w:val="0"/>
              <w:divBdr>
                <w:top w:val="none" w:sz="0" w:space="0" w:color="auto"/>
                <w:left w:val="none" w:sz="0" w:space="0" w:color="auto"/>
                <w:bottom w:val="none" w:sz="0" w:space="0" w:color="auto"/>
                <w:right w:val="none" w:sz="0" w:space="0" w:color="auto"/>
              </w:divBdr>
            </w:div>
          </w:divsChild>
        </w:div>
        <w:div w:id="1179390916">
          <w:marLeft w:val="0"/>
          <w:marRight w:val="0"/>
          <w:marTop w:val="0"/>
          <w:marBottom w:val="0"/>
          <w:divBdr>
            <w:top w:val="none" w:sz="0" w:space="0" w:color="auto"/>
            <w:left w:val="none" w:sz="0" w:space="0" w:color="auto"/>
            <w:bottom w:val="none" w:sz="0" w:space="0" w:color="auto"/>
            <w:right w:val="none" w:sz="0" w:space="0" w:color="auto"/>
          </w:divBdr>
          <w:divsChild>
            <w:div w:id="974290591">
              <w:marLeft w:val="0"/>
              <w:marRight w:val="0"/>
              <w:marTop w:val="0"/>
              <w:marBottom w:val="0"/>
              <w:divBdr>
                <w:top w:val="none" w:sz="0" w:space="0" w:color="auto"/>
                <w:left w:val="none" w:sz="0" w:space="0" w:color="auto"/>
                <w:bottom w:val="none" w:sz="0" w:space="0" w:color="auto"/>
                <w:right w:val="none" w:sz="0" w:space="0" w:color="auto"/>
              </w:divBdr>
              <w:divsChild>
                <w:div w:id="786587800">
                  <w:marLeft w:val="0"/>
                  <w:marRight w:val="0"/>
                  <w:marTop w:val="480"/>
                  <w:marBottom w:val="480"/>
                  <w:divBdr>
                    <w:top w:val="none" w:sz="0" w:space="0" w:color="auto"/>
                    <w:left w:val="none" w:sz="0" w:space="0" w:color="auto"/>
                    <w:bottom w:val="none" w:sz="0" w:space="0" w:color="auto"/>
                    <w:right w:val="none" w:sz="0" w:space="0" w:color="auto"/>
                  </w:divBdr>
                  <w:divsChild>
                    <w:div w:id="7355922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41295172">
      <w:bodyDiv w:val="1"/>
      <w:marLeft w:val="0"/>
      <w:marRight w:val="0"/>
      <w:marTop w:val="0"/>
      <w:marBottom w:val="0"/>
      <w:divBdr>
        <w:top w:val="none" w:sz="0" w:space="0" w:color="auto"/>
        <w:left w:val="none" w:sz="0" w:space="0" w:color="auto"/>
        <w:bottom w:val="none" w:sz="0" w:space="0" w:color="auto"/>
        <w:right w:val="none" w:sz="0" w:space="0" w:color="auto"/>
      </w:divBdr>
      <w:divsChild>
        <w:div w:id="2087992748">
          <w:marLeft w:val="0"/>
          <w:marRight w:val="0"/>
          <w:marTop w:val="840"/>
          <w:marBottom w:val="720"/>
          <w:divBdr>
            <w:top w:val="none" w:sz="0" w:space="0" w:color="auto"/>
            <w:left w:val="none" w:sz="0" w:space="0" w:color="auto"/>
            <w:bottom w:val="none" w:sz="0" w:space="0" w:color="auto"/>
            <w:right w:val="none" w:sz="0" w:space="0" w:color="auto"/>
          </w:divBdr>
        </w:div>
        <w:div w:id="1844128498">
          <w:marLeft w:val="0"/>
          <w:marRight w:val="0"/>
          <w:marTop w:val="0"/>
          <w:marBottom w:val="360"/>
          <w:divBdr>
            <w:top w:val="none" w:sz="0" w:space="0" w:color="auto"/>
            <w:left w:val="none" w:sz="0" w:space="0" w:color="auto"/>
            <w:bottom w:val="none" w:sz="0" w:space="0" w:color="auto"/>
            <w:right w:val="none" w:sz="0" w:space="0" w:color="auto"/>
          </w:divBdr>
          <w:divsChild>
            <w:div w:id="121507300">
              <w:marLeft w:val="0"/>
              <w:marRight w:val="0"/>
              <w:marTop w:val="0"/>
              <w:marBottom w:val="0"/>
              <w:divBdr>
                <w:top w:val="none" w:sz="0" w:space="0" w:color="auto"/>
                <w:left w:val="none" w:sz="0" w:space="0" w:color="auto"/>
                <w:bottom w:val="none" w:sz="0" w:space="0" w:color="auto"/>
                <w:right w:val="none" w:sz="0" w:space="0" w:color="auto"/>
              </w:divBdr>
            </w:div>
          </w:divsChild>
        </w:div>
        <w:div w:id="1204051173">
          <w:marLeft w:val="0"/>
          <w:marRight w:val="0"/>
          <w:marTop w:val="0"/>
          <w:marBottom w:val="0"/>
          <w:divBdr>
            <w:top w:val="none" w:sz="0" w:space="0" w:color="auto"/>
            <w:left w:val="none" w:sz="0" w:space="0" w:color="auto"/>
            <w:bottom w:val="none" w:sz="0" w:space="0" w:color="auto"/>
            <w:right w:val="none" w:sz="0" w:space="0" w:color="auto"/>
          </w:divBdr>
          <w:divsChild>
            <w:div w:id="5701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911815">
      <w:bodyDiv w:val="1"/>
      <w:marLeft w:val="0"/>
      <w:marRight w:val="0"/>
      <w:marTop w:val="0"/>
      <w:marBottom w:val="0"/>
      <w:divBdr>
        <w:top w:val="none" w:sz="0" w:space="0" w:color="auto"/>
        <w:left w:val="none" w:sz="0" w:space="0" w:color="auto"/>
        <w:bottom w:val="none" w:sz="0" w:space="0" w:color="auto"/>
        <w:right w:val="none" w:sz="0" w:space="0" w:color="auto"/>
      </w:divBdr>
      <w:divsChild>
        <w:div w:id="1706365303">
          <w:marLeft w:val="0"/>
          <w:marRight w:val="0"/>
          <w:marTop w:val="840"/>
          <w:marBottom w:val="720"/>
          <w:divBdr>
            <w:top w:val="none" w:sz="0" w:space="0" w:color="auto"/>
            <w:left w:val="none" w:sz="0" w:space="0" w:color="auto"/>
            <w:bottom w:val="none" w:sz="0" w:space="0" w:color="auto"/>
            <w:right w:val="none" w:sz="0" w:space="0" w:color="auto"/>
          </w:divBdr>
        </w:div>
        <w:div w:id="670527726">
          <w:marLeft w:val="0"/>
          <w:marRight w:val="0"/>
          <w:marTop w:val="0"/>
          <w:marBottom w:val="360"/>
          <w:divBdr>
            <w:top w:val="none" w:sz="0" w:space="0" w:color="auto"/>
            <w:left w:val="none" w:sz="0" w:space="0" w:color="auto"/>
            <w:bottom w:val="none" w:sz="0" w:space="0" w:color="auto"/>
            <w:right w:val="none" w:sz="0" w:space="0" w:color="auto"/>
          </w:divBdr>
          <w:divsChild>
            <w:div w:id="93677029">
              <w:marLeft w:val="0"/>
              <w:marRight w:val="0"/>
              <w:marTop w:val="0"/>
              <w:marBottom w:val="0"/>
              <w:divBdr>
                <w:top w:val="none" w:sz="0" w:space="0" w:color="auto"/>
                <w:left w:val="none" w:sz="0" w:space="0" w:color="auto"/>
                <w:bottom w:val="none" w:sz="0" w:space="0" w:color="auto"/>
                <w:right w:val="none" w:sz="0" w:space="0" w:color="auto"/>
              </w:divBdr>
            </w:div>
          </w:divsChild>
        </w:div>
        <w:div w:id="553548060">
          <w:marLeft w:val="0"/>
          <w:marRight w:val="0"/>
          <w:marTop w:val="0"/>
          <w:marBottom w:val="0"/>
          <w:divBdr>
            <w:top w:val="none" w:sz="0" w:space="0" w:color="auto"/>
            <w:left w:val="none" w:sz="0" w:space="0" w:color="auto"/>
            <w:bottom w:val="none" w:sz="0" w:space="0" w:color="auto"/>
            <w:right w:val="none" w:sz="0" w:space="0" w:color="auto"/>
          </w:divBdr>
          <w:divsChild>
            <w:div w:id="14216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2D0F3-5AC3-470C-893D-C87E6585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60</Pages>
  <Words>4931</Words>
  <Characters>28110</Characters>
  <Application>Microsoft Office Word</Application>
  <DocSecurity>0</DocSecurity>
  <Lines>234</Lines>
  <Paragraphs>65</Paragraphs>
  <ScaleCrop>false</ScaleCrop>
  <Company/>
  <LinksUpToDate>false</LinksUpToDate>
  <CharactersWithSpaces>32976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刘向荣</dc:creator>
  <cp:lastModifiedBy>刘向荣</cp:lastModifiedBy>
  <cp:revision>32</cp:revision>
  <cp:lastPrinted>2020-09-09T09:18:00Z</cp:lastPrinted>
  <dcterms:created xsi:type="dcterms:W3CDTF">2020-09-29T01:08:00Z</dcterms:created>
  <dcterms:modified xsi:type="dcterms:W3CDTF">2020-12-01T07:29:00Z</dcterms:modified>
</cp:coreProperties>
</file>